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85"/>
      </w:tblGrid>
      <w:tr w:rsidR="00E20D37" w:rsidRPr="00830616" w14:paraId="67E526A0" w14:textId="77777777" w:rsidTr="00D61FA4">
        <w:tc>
          <w:tcPr>
            <w:tcW w:w="8985" w:type="dxa"/>
            <w:tcBorders>
              <w:bottom w:val="single" w:sz="4" w:space="0" w:color="auto"/>
            </w:tcBorders>
          </w:tcPr>
          <w:p w14:paraId="10ECCF9B" w14:textId="77777777" w:rsidR="00E20D37" w:rsidRPr="00830616" w:rsidRDefault="00E20D37" w:rsidP="00D61FA4">
            <w:pPr>
              <w:ind w:left="36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83061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ТОВАРИСТВО З ОБМЕЖЕНОЮ ВІДПОВІДАЛЬНІСТЮ</w:t>
            </w:r>
            <w:r w:rsidRPr="0083061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«ВИПРОБУВАЛЬНИЙ ЦЕНТР ТРАНСПОРТНОЇ ДІАГНОСТИКИ»</w:t>
            </w:r>
          </w:p>
        </w:tc>
      </w:tr>
      <w:tr w:rsidR="00E20D37" w:rsidRPr="00830616" w14:paraId="0E5AF32A" w14:textId="77777777" w:rsidTr="00D61FA4">
        <w:tc>
          <w:tcPr>
            <w:tcW w:w="8985" w:type="dxa"/>
            <w:tcBorders>
              <w:top w:val="single" w:sz="4" w:space="0" w:color="auto"/>
            </w:tcBorders>
          </w:tcPr>
          <w:p w14:paraId="5D07C69A" w14:textId="77777777" w:rsidR="00E20D37" w:rsidRPr="00830616" w:rsidRDefault="00E20D37" w:rsidP="00D61F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68000, 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деська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обл., м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Чорноморськ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лександрійський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провулок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буд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7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ЄДРПОУ </w:t>
            </w:r>
            <w:r w:rsidRPr="0083061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42999127</w:t>
            </w:r>
          </w:p>
        </w:tc>
      </w:tr>
    </w:tbl>
    <w:p w14:paraId="522F5757" w14:textId="77777777" w:rsidR="00E20D37" w:rsidRDefault="00E20D37" w:rsidP="00E20D3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20D37" w14:paraId="092094E6" w14:textId="77777777" w:rsidTr="00D61FA4">
        <w:tc>
          <w:tcPr>
            <w:tcW w:w="4672" w:type="dxa"/>
          </w:tcPr>
          <w:p w14:paraId="7D369093" w14:textId="77777777" w:rsidR="00E20D37" w:rsidRDefault="00E20D37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31554DCA" w14:textId="77777777" w:rsidR="00E20D37" w:rsidRPr="00830616" w:rsidRDefault="00E20D37" w:rsidP="00D61FA4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0616">
              <w:rPr>
                <w:rFonts w:ascii="Times New Roman" w:hAnsi="Times New Roman" w:cs="Times New Roman"/>
                <w:sz w:val="28"/>
                <w:szCs w:val="28"/>
              </w:rPr>
              <w:t>Затверджую</w:t>
            </w:r>
            <w:proofErr w:type="spellEnd"/>
          </w:p>
          <w:p w14:paraId="309617EC" w14:textId="77777777" w:rsidR="00E20D37" w:rsidRDefault="00E20D37" w:rsidP="00D61FA4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061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  <w:proofErr w:type="spellEnd"/>
            <w:r w:rsidRPr="008306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061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ТОВ «ВЦТД»</w:t>
            </w:r>
          </w:p>
        </w:tc>
      </w:tr>
      <w:tr w:rsidR="00E20D37" w14:paraId="0FB9A6C3" w14:textId="77777777" w:rsidTr="00D61FA4">
        <w:tc>
          <w:tcPr>
            <w:tcW w:w="4672" w:type="dxa"/>
          </w:tcPr>
          <w:p w14:paraId="41FCFF11" w14:textId="77777777" w:rsidR="00E20D37" w:rsidRDefault="00E20D37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21D1FBE8" w14:textId="77777777" w:rsidR="00E20D37" w:rsidRPr="00830616" w:rsidRDefault="00E20D37" w:rsidP="00D61FA4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0D37" w14:paraId="38FB0D64" w14:textId="77777777" w:rsidTr="00D61FA4">
        <w:tc>
          <w:tcPr>
            <w:tcW w:w="4672" w:type="dxa"/>
          </w:tcPr>
          <w:p w14:paraId="603F3226" w14:textId="77777777" w:rsidR="00E20D37" w:rsidRDefault="00E20D37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14:paraId="7373B531" w14:textId="77777777" w:rsidR="00E20D37" w:rsidRDefault="00E20D37" w:rsidP="00D61FA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061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Ігор МУЗИЧЕНКО</w:t>
            </w:r>
          </w:p>
        </w:tc>
      </w:tr>
      <w:tr w:rsidR="00E20D37" w14:paraId="473BF131" w14:textId="77777777" w:rsidTr="00D61FA4">
        <w:tc>
          <w:tcPr>
            <w:tcW w:w="4672" w:type="dxa"/>
          </w:tcPr>
          <w:p w14:paraId="123D8115" w14:textId="77777777" w:rsidR="00E20D37" w:rsidRDefault="00E20D37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5C8DCE9B" w14:textId="77777777" w:rsidR="00E20D37" w:rsidRDefault="00E20D37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0D37" w:rsidRPr="00E94EC4" w14:paraId="049DF168" w14:textId="77777777" w:rsidTr="00D61FA4">
        <w:tc>
          <w:tcPr>
            <w:tcW w:w="4672" w:type="dxa"/>
          </w:tcPr>
          <w:p w14:paraId="61A0B951" w14:textId="77777777" w:rsidR="00E20D37" w:rsidRPr="00E94EC4" w:rsidRDefault="00E20D37" w:rsidP="00D61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3" w:type="dxa"/>
            <w:tcBorders>
              <w:top w:val="single" w:sz="4" w:space="0" w:color="auto"/>
            </w:tcBorders>
          </w:tcPr>
          <w:p w14:paraId="6DF2546E" w14:textId="77777777" w:rsidR="00E20D37" w:rsidRPr="00E94EC4" w:rsidRDefault="00E20D37" w:rsidP="00D61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E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(дата, підпис)</w:t>
            </w:r>
          </w:p>
        </w:tc>
      </w:tr>
    </w:tbl>
    <w:p w14:paraId="3A42D68F" w14:textId="77777777" w:rsidR="00E20D37" w:rsidRDefault="00E20D37" w:rsidP="00E20D37">
      <w:pPr>
        <w:rPr>
          <w:rFonts w:ascii="Times New Roman" w:hAnsi="Times New Roman" w:cs="Times New Roman"/>
          <w:sz w:val="28"/>
          <w:szCs w:val="28"/>
        </w:rPr>
      </w:pPr>
    </w:p>
    <w:p w14:paraId="32E03122" w14:textId="77777777" w:rsidR="00AA4CE0" w:rsidRPr="003E6A7A" w:rsidRDefault="00AA4CE0" w:rsidP="00EB4F88">
      <w:pPr>
        <w:tabs>
          <w:tab w:val="left" w:pos="8628"/>
        </w:tabs>
        <w:ind w:left="426"/>
        <w:rPr>
          <w:rFonts w:ascii="Times New Roman" w:hAnsi="Times New Roman" w:cs="Times New Roman"/>
          <w:sz w:val="28"/>
          <w:szCs w:val="28"/>
        </w:rPr>
      </w:pPr>
    </w:p>
    <w:p w14:paraId="5DC9B2AD" w14:textId="20EE4A4F" w:rsidR="00AA4CE0" w:rsidRPr="00C537D5" w:rsidRDefault="00AA4CE0" w:rsidP="00EB4F88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DD88213" w14:textId="77777777" w:rsidR="00AA4CE0" w:rsidRPr="00E20D37" w:rsidRDefault="00EB4F88" w:rsidP="00EB4F88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20D37">
        <w:rPr>
          <w:rFonts w:ascii="Times New Roman" w:hAnsi="Times New Roman" w:cs="Times New Roman"/>
          <w:b/>
          <w:bCs/>
          <w:sz w:val="28"/>
          <w:szCs w:val="28"/>
          <w:lang w:val="uk-UA"/>
        </w:rPr>
        <w:t>РТ</w:t>
      </w:r>
      <w:r w:rsidR="009521E2" w:rsidRPr="00E20D37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9D218E" w:rsidRPr="00E20D37"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 w:rsidR="00AA4CE0" w:rsidRPr="00E20D37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.2025</w:t>
      </w:r>
    </w:p>
    <w:p w14:paraId="322C82B5" w14:textId="77777777" w:rsidR="000075A8" w:rsidRPr="00E20D37" w:rsidRDefault="000075A8" w:rsidP="000075A8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20D3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Програма перевірки професійного рівня визначення сумарного кутового проміжку рульового керування </w:t>
      </w:r>
    </w:p>
    <w:p w14:paraId="63C7E789" w14:textId="070A535B" w:rsidR="000075A8" w:rsidRPr="00E20D37" w:rsidRDefault="000075A8" w:rsidP="000075A8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0D3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(колісні транспортні засоби категорій </w:t>
      </w:r>
      <w:r w:rsidRPr="00E20D37">
        <w:rPr>
          <w:rFonts w:ascii="Times New Roman" w:hAnsi="Times New Roman" w:cs="Times New Roman"/>
          <w:b/>
          <w:bCs/>
          <w:sz w:val="28"/>
          <w:szCs w:val="28"/>
          <w:lang w:val="en-US"/>
        </w:rPr>
        <w:t>M</w:t>
      </w:r>
      <w:r w:rsidRPr="00E20D3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E20D37">
        <w:rPr>
          <w:rFonts w:ascii="Times New Roman" w:hAnsi="Times New Roman" w:cs="Times New Roman"/>
          <w:b/>
          <w:bCs/>
          <w:sz w:val="28"/>
          <w:szCs w:val="28"/>
          <w:lang w:val="en-US"/>
        </w:rPr>
        <w:t>N</w:t>
      </w:r>
      <w:r w:rsidRPr="00E20D3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0316EDB3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616F2AD2" w14:textId="77777777" w:rsidR="00E20D37" w:rsidRPr="00AA20DE" w:rsidRDefault="00E20D37" w:rsidP="00E20D37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AA20DE">
        <w:rPr>
          <w:rFonts w:ascii="Times New Roman" w:hAnsi="Times New Roman" w:cs="Times New Roman"/>
          <w:sz w:val="24"/>
          <w:szCs w:val="24"/>
          <w:lang w:val="uk-UA"/>
        </w:rPr>
        <w:t>ред. 2 від 07.07.2026</w:t>
      </w:r>
    </w:p>
    <w:p w14:paraId="21A99E15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03224C00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55CA413D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4B35A591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641D8570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5B950AC1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7FCA6B9F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138FA6FB" w14:textId="77777777" w:rsidR="00AA4CE0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0905942C" w14:textId="77777777" w:rsidR="003E6A7A" w:rsidRDefault="003E6A7A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36121D2C" w14:textId="77777777" w:rsidR="003E6A7A" w:rsidRDefault="003E6A7A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4ACC8083" w14:textId="77777777" w:rsidR="007D26E1" w:rsidRPr="003E6A7A" w:rsidRDefault="007D26E1" w:rsidP="00702324">
      <w:pPr>
        <w:tabs>
          <w:tab w:val="left" w:pos="8628"/>
        </w:tabs>
        <w:rPr>
          <w:rFonts w:ascii="Times New Roman" w:hAnsi="Times New Roman" w:cs="Times New Roman"/>
          <w:sz w:val="28"/>
          <w:szCs w:val="28"/>
        </w:rPr>
      </w:pPr>
    </w:p>
    <w:p w14:paraId="226B0E03" w14:textId="73D7F69C" w:rsidR="007D26E1" w:rsidRDefault="00AA4CE0" w:rsidP="007D26E1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E6A7A">
        <w:rPr>
          <w:rFonts w:ascii="Times New Roman" w:hAnsi="Times New Roman" w:cs="Times New Roman"/>
          <w:sz w:val="28"/>
          <w:szCs w:val="28"/>
        </w:rPr>
        <w:t>202</w:t>
      </w:r>
      <w:r w:rsidR="00702324">
        <w:rPr>
          <w:rFonts w:ascii="Times New Roman" w:hAnsi="Times New Roman" w:cs="Times New Roman"/>
          <w:sz w:val="28"/>
          <w:szCs w:val="28"/>
          <w:lang w:val="uk-UA"/>
        </w:rPr>
        <w:t>6</w:t>
      </w:r>
    </w:p>
    <w:p w14:paraId="3F1CB416" w14:textId="77777777" w:rsidR="00E20D37" w:rsidRPr="00702324" w:rsidRDefault="00E20D37" w:rsidP="007D26E1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0055C90" w14:textId="77777777" w:rsidR="00D87CD6" w:rsidRPr="00E20D37" w:rsidRDefault="001C6113" w:rsidP="00E20D37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Загальні положення</w:t>
      </w:r>
    </w:p>
    <w:p w14:paraId="68BCC120" w14:textId="77777777" w:rsidR="00AF0429" w:rsidRPr="00E20D37" w:rsidRDefault="00AF0429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Для перевірки професійного рівня застосовують </w:t>
      </w:r>
      <w:proofErr w:type="spellStart"/>
      <w:r w:rsidRPr="00E20D37">
        <w:rPr>
          <w:rFonts w:ascii="Times New Roman" w:hAnsi="Times New Roman" w:cs="Times New Roman"/>
          <w:sz w:val="24"/>
          <w:szCs w:val="24"/>
          <w:lang w:val="uk-UA"/>
        </w:rPr>
        <w:t>міжлабораторні</w:t>
      </w:r>
      <w:proofErr w:type="spellEnd"/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порівняння (МП) для визначення характеристик роботи випробувальної лабораторії (ВЛ). Необхідність у постійній впевненості у відповідній діяльності ВЛ є принципово важливою не лише для ВЛ та їхніх користувачів, але й для інших зацікавлених сторін.</w:t>
      </w:r>
    </w:p>
    <w:p w14:paraId="2C49C70A" w14:textId="77777777" w:rsidR="00D87CD6" w:rsidRPr="00E20D37" w:rsidRDefault="00D87CD6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Цілями </w:t>
      </w:r>
      <w:r w:rsidR="00AF0429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МП 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>є:</w:t>
      </w:r>
    </w:p>
    <w:p w14:paraId="256586E1" w14:textId="77777777" w:rsidR="00D87CD6" w:rsidRPr="00E20D37" w:rsidRDefault="0069007D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D87CD6" w:rsidRPr="00E20D37">
        <w:rPr>
          <w:rFonts w:ascii="Times New Roman" w:hAnsi="Times New Roman" w:cs="Times New Roman"/>
          <w:sz w:val="24"/>
          <w:szCs w:val="24"/>
          <w:lang w:val="uk-UA"/>
        </w:rPr>
        <w:t>цін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ка ефективності функціонування </w:t>
      </w:r>
      <w:r w:rsidR="00AF0429" w:rsidRPr="00E20D37">
        <w:rPr>
          <w:rFonts w:ascii="Times New Roman" w:hAnsi="Times New Roman" w:cs="Times New Roman"/>
          <w:sz w:val="24"/>
          <w:szCs w:val="24"/>
          <w:lang w:val="uk-UA"/>
        </w:rPr>
        <w:t>ВЛ</w:t>
      </w:r>
      <w:r w:rsidR="00D87CD6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для проведення конкретних </w:t>
      </w:r>
      <w:r w:rsidR="00D87CD6" w:rsidRPr="00E20D37">
        <w:rPr>
          <w:rFonts w:ascii="Times New Roman" w:hAnsi="Times New Roman" w:cs="Times New Roman"/>
          <w:sz w:val="24"/>
          <w:szCs w:val="24"/>
          <w:lang w:val="uk-UA"/>
        </w:rPr>
        <w:t>випробувань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>, калібрувань, вимірювань, експертиз або відбору зразків</w:t>
      </w:r>
      <w:r w:rsidR="00D87CD6" w:rsidRPr="00E20D3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42F41AB6" w14:textId="77777777" w:rsidR="00D87CD6" w:rsidRPr="00E20D37" w:rsidRDefault="00D87CD6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визначення проблем у </w:t>
      </w:r>
      <w:r w:rsidR="00AF0429" w:rsidRPr="00E20D37">
        <w:rPr>
          <w:rFonts w:ascii="Times New Roman" w:hAnsi="Times New Roman" w:cs="Times New Roman"/>
          <w:sz w:val="24"/>
          <w:szCs w:val="24"/>
          <w:lang w:val="uk-UA"/>
        </w:rPr>
        <w:t>ВЛ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та ініціювання дій задля їх усунення;</w:t>
      </w:r>
    </w:p>
    <w:p w14:paraId="29B1A211" w14:textId="77777777" w:rsidR="00D87CD6" w:rsidRPr="00E20D37" w:rsidRDefault="00D87CD6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>установлення ефективності методів випробування</w:t>
      </w:r>
      <w:r w:rsidR="0069007D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та сумісності результатів випробування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EA339DF" w14:textId="77777777" w:rsidR="00D87CD6" w:rsidRPr="00E20D37" w:rsidRDefault="0069007D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>надання додаткової впевненості користувачам результатів випробування</w:t>
      </w:r>
      <w:r w:rsidR="00D87CD6" w:rsidRPr="00E20D3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76EFF5BA" w14:textId="77777777" w:rsidR="00D87CD6" w:rsidRPr="00E20D37" w:rsidRDefault="00D87CD6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визначення </w:t>
      </w:r>
      <w:r w:rsidR="0069007D" w:rsidRPr="00E20D37">
        <w:rPr>
          <w:rFonts w:ascii="Times New Roman" w:hAnsi="Times New Roman" w:cs="Times New Roman"/>
          <w:sz w:val="24"/>
          <w:szCs w:val="24"/>
          <w:lang w:val="uk-UA"/>
        </w:rPr>
        <w:t>розбіжностей у результатах випробування</w:t>
      </w:r>
      <w:r w:rsidR="004E445A" w:rsidRPr="00E20D3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6EB2D8FA" w14:textId="77777777" w:rsidR="0069007D" w:rsidRPr="00E20D37" w:rsidRDefault="0069007D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>навчання ВЛ, які приймають участь, на основі результатів такого порівняння;</w:t>
      </w:r>
    </w:p>
    <w:p w14:paraId="5E3AEB20" w14:textId="77777777" w:rsidR="004E445A" w:rsidRPr="00E20D37" w:rsidRDefault="004E445A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20D37">
        <w:rPr>
          <w:rFonts w:ascii="Times New Roman" w:hAnsi="Times New Roman" w:cs="Times New Roman"/>
          <w:sz w:val="24"/>
          <w:szCs w:val="24"/>
          <w:lang w:val="uk-UA"/>
        </w:rPr>
        <w:t>валідаці</w:t>
      </w:r>
      <w:r w:rsidR="0069007D" w:rsidRPr="00E20D37">
        <w:rPr>
          <w:rFonts w:ascii="Times New Roman" w:hAnsi="Times New Roman" w:cs="Times New Roman"/>
          <w:sz w:val="24"/>
          <w:szCs w:val="24"/>
          <w:lang w:val="uk-UA"/>
        </w:rPr>
        <w:t>я</w:t>
      </w:r>
      <w:proofErr w:type="spellEnd"/>
      <w:r w:rsidR="0069007D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заяв про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невизначен</w:t>
      </w:r>
      <w:r w:rsidR="0069007D" w:rsidRPr="00E20D37">
        <w:rPr>
          <w:rFonts w:ascii="Times New Roman" w:hAnsi="Times New Roman" w:cs="Times New Roman"/>
          <w:sz w:val="24"/>
          <w:szCs w:val="24"/>
          <w:lang w:val="uk-UA"/>
        </w:rPr>
        <w:t>ість вимірювань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55B11A8" w14:textId="77777777" w:rsidR="004E445A" w:rsidRPr="00E20D37" w:rsidRDefault="004E445A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>оцінювання робочих характеристик метод</w:t>
      </w:r>
      <w:r w:rsidR="0069007D" w:rsidRPr="00E20D37">
        <w:rPr>
          <w:rFonts w:ascii="Times New Roman" w:hAnsi="Times New Roman" w:cs="Times New Roman"/>
          <w:sz w:val="24"/>
          <w:szCs w:val="24"/>
          <w:lang w:val="uk-UA"/>
        </w:rPr>
        <w:t>у випробування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61C10424" w14:textId="77777777" w:rsidR="0069007D" w:rsidRPr="00E20D37" w:rsidRDefault="0069007D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>присвоєння значень референтним матеріалам;</w:t>
      </w:r>
    </w:p>
    <w:p w14:paraId="44C8B610" w14:textId="77777777" w:rsidR="006473F8" w:rsidRPr="00E20D37" w:rsidRDefault="006473F8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Завдання </w:t>
      </w:r>
      <w:r w:rsidR="00AF0429" w:rsidRPr="00E20D37">
        <w:rPr>
          <w:rFonts w:ascii="Times New Roman" w:hAnsi="Times New Roman" w:cs="Times New Roman"/>
          <w:sz w:val="24"/>
          <w:szCs w:val="24"/>
          <w:lang w:val="uk-UA"/>
        </w:rPr>
        <w:t>МП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- підтвердження здатності </w:t>
      </w:r>
      <w:r w:rsidR="00AF0429" w:rsidRPr="00E20D37">
        <w:rPr>
          <w:rFonts w:ascii="Times New Roman" w:hAnsi="Times New Roman" w:cs="Times New Roman"/>
          <w:sz w:val="24"/>
          <w:szCs w:val="24"/>
          <w:lang w:val="uk-UA"/>
        </w:rPr>
        <w:t>ВЛ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проводити випробування згідно обраного методу.</w:t>
      </w:r>
    </w:p>
    <w:p w14:paraId="62FD6D9C" w14:textId="77777777" w:rsidR="001C6113" w:rsidRPr="00E20D37" w:rsidRDefault="001C6113" w:rsidP="00E20D37">
      <w:pPr>
        <w:tabs>
          <w:tab w:val="left" w:pos="8628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uk-UA"/>
        </w:rPr>
      </w:pPr>
    </w:p>
    <w:p w14:paraId="2F62E5CB" w14:textId="77777777" w:rsidR="003128DF" w:rsidRPr="00E20D37" w:rsidRDefault="001C6113" w:rsidP="00E20D37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b/>
          <w:sz w:val="24"/>
          <w:szCs w:val="24"/>
          <w:lang w:val="uk-UA"/>
        </w:rPr>
        <w:t>Нормативні посилання</w:t>
      </w:r>
    </w:p>
    <w:p w14:paraId="0FB0F8F6" w14:textId="77777777" w:rsidR="000A6650" w:rsidRPr="00E20D37" w:rsidRDefault="000A6650" w:rsidP="00E20D37">
      <w:pPr>
        <w:pStyle w:val="a8"/>
        <w:tabs>
          <w:tab w:val="left" w:pos="8628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«Політика </w:t>
      </w:r>
      <w:r w:rsidRPr="00E20D37">
        <w:rPr>
          <w:rFonts w:ascii="Times New Roman" w:hAnsi="Times New Roman" w:cs="Times New Roman"/>
          <w:sz w:val="24"/>
          <w:szCs w:val="24"/>
          <w:lang w:val="en-US"/>
        </w:rPr>
        <w:t>ILAC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-Р9:01/2024 щодо перевірки кваліфікації та/або </w:t>
      </w:r>
      <w:proofErr w:type="spellStart"/>
      <w:r w:rsidRPr="00E20D37">
        <w:rPr>
          <w:rFonts w:ascii="Times New Roman" w:hAnsi="Times New Roman" w:cs="Times New Roman"/>
          <w:sz w:val="24"/>
          <w:szCs w:val="24"/>
          <w:lang w:val="uk-UA"/>
        </w:rPr>
        <w:t>міжлабораторних</w:t>
      </w:r>
      <w:proofErr w:type="spellEnd"/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порівнянь, відмінних від перевірки кваліфікації»;</w:t>
      </w:r>
    </w:p>
    <w:p w14:paraId="796E430C" w14:textId="1E7DD782" w:rsidR="001C6113" w:rsidRPr="00E20D37" w:rsidRDefault="001C6113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EN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ISO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/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IEC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17043:2023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Pr="00E20D37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E20D37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17043:2023, </w:t>
      </w:r>
      <w:r w:rsidRPr="00E20D37">
        <w:rPr>
          <w:rFonts w:ascii="Times New Roman" w:hAnsi="Times New Roman" w:cs="Times New Roman"/>
          <w:sz w:val="24"/>
          <w:szCs w:val="24"/>
          <w:lang w:val="en-US"/>
        </w:rPr>
        <w:t>IDT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>) «</w:t>
      </w:r>
      <w:r w:rsidRPr="00E20D3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Оцінка відповідності. Загальні вимоги до перевірки професійного рівня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>»;</w:t>
      </w:r>
    </w:p>
    <w:p w14:paraId="160F26A3" w14:textId="3656EC0B" w:rsidR="001C6113" w:rsidRDefault="001C6113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ДСТУ </w:t>
      </w:r>
      <w:r w:rsidRPr="00E20D37">
        <w:rPr>
          <w:rFonts w:ascii="Times New Roman" w:hAnsi="Times New Roman" w:cs="Times New Roman"/>
          <w:sz w:val="24"/>
          <w:szCs w:val="24"/>
          <w:lang w:val="en-US"/>
        </w:rPr>
        <w:t>EN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20D37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E20D37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17025:2019 (</w:t>
      </w:r>
      <w:r w:rsidRPr="00E20D37">
        <w:rPr>
          <w:rFonts w:ascii="Times New Roman" w:hAnsi="Times New Roman" w:cs="Times New Roman"/>
          <w:sz w:val="24"/>
          <w:szCs w:val="24"/>
          <w:lang w:val="en-US"/>
        </w:rPr>
        <w:t>EN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20D37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E20D37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17025:2017, </w:t>
      </w:r>
      <w:r w:rsidRPr="00E20D37">
        <w:rPr>
          <w:rFonts w:ascii="Times New Roman" w:hAnsi="Times New Roman" w:cs="Times New Roman"/>
          <w:sz w:val="24"/>
          <w:szCs w:val="24"/>
          <w:lang w:val="en-US"/>
        </w:rPr>
        <w:t>IDT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r w:rsidRPr="00E20D37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E20D37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17025:2017, </w:t>
      </w:r>
      <w:r w:rsidRPr="00E20D37">
        <w:rPr>
          <w:rFonts w:ascii="Times New Roman" w:hAnsi="Times New Roman" w:cs="Times New Roman"/>
          <w:sz w:val="24"/>
          <w:szCs w:val="24"/>
          <w:lang w:val="en-US"/>
        </w:rPr>
        <w:t>IDT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>) «Загальні вимоги до компетентності випробувальних та калібрувальних лабораторій»</w:t>
      </w:r>
      <w:r w:rsidR="004C131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3FAA21D6" w14:textId="77777777" w:rsidR="004C1310" w:rsidRDefault="004C1310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</w:p>
    <w:p w14:paraId="58C0A6A8" w14:textId="77777777" w:rsidR="001C6113" w:rsidRPr="00E20D37" w:rsidRDefault="001C6113" w:rsidP="00E20D37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b/>
          <w:sz w:val="24"/>
          <w:szCs w:val="24"/>
          <w:lang w:val="uk-UA"/>
        </w:rPr>
        <w:t>Терміни та визначення понять</w:t>
      </w:r>
    </w:p>
    <w:p w14:paraId="71C6619B" w14:textId="77777777" w:rsidR="003128DF" w:rsidRPr="00E20D37" w:rsidRDefault="003304A9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приписне значення </w:t>
      </w:r>
    </w:p>
    <w:p w14:paraId="629B6AB2" w14:textId="77777777" w:rsidR="003128DF" w:rsidRPr="00E20D37" w:rsidRDefault="003304A9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значення, приписане певній </w:t>
      </w:r>
      <w:r w:rsidR="00E530AC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властивості або характеристиці 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>зразка для перевірки професійного рівня;</w:t>
      </w:r>
    </w:p>
    <w:p w14:paraId="7F59245F" w14:textId="77777777" w:rsidR="003128DF" w:rsidRPr="00E20D37" w:rsidRDefault="003128DF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b/>
          <w:sz w:val="24"/>
          <w:szCs w:val="24"/>
          <w:lang w:val="uk-UA"/>
        </w:rPr>
        <w:t>узгоджене значення</w:t>
      </w:r>
    </w:p>
    <w:p w14:paraId="19D55E6E" w14:textId="77777777" w:rsidR="003128DF" w:rsidRPr="00E20D37" w:rsidRDefault="00E530AC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значення, отримане із набору результатів </w:t>
      </w:r>
      <w:proofErr w:type="spellStart"/>
      <w:r w:rsidRPr="00E20D37">
        <w:rPr>
          <w:rFonts w:ascii="Times New Roman" w:hAnsi="Times New Roman" w:cs="Times New Roman"/>
          <w:sz w:val="24"/>
          <w:szCs w:val="24"/>
          <w:lang w:val="uk-UA"/>
        </w:rPr>
        <w:t>міжлабораторних</w:t>
      </w:r>
      <w:proofErr w:type="spellEnd"/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порівнянь;</w:t>
      </w:r>
    </w:p>
    <w:p w14:paraId="299456A3" w14:textId="77777777" w:rsidR="003128DF" w:rsidRPr="00E20D37" w:rsidRDefault="00E530AC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b/>
          <w:sz w:val="24"/>
          <w:szCs w:val="24"/>
          <w:lang w:val="uk-UA"/>
        </w:rPr>
        <w:t>замовник</w:t>
      </w:r>
    </w:p>
    <w:p w14:paraId="3ACC794A" w14:textId="77777777" w:rsidR="003128DF" w:rsidRPr="00E20D37" w:rsidRDefault="00E530AC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організація або фізична особа, для яких схема перевірки професійного </w:t>
      </w:r>
      <w:proofErr w:type="spellStart"/>
      <w:r w:rsidRPr="00E20D37">
        <w:rPr>
          <w:rFonts w:ascii="Times New Roman" w:hAnsi="Times New Roman" w:cs="Times New Roman"/>
          <w:sz w:val="24"/>
          <w:szCs w:val="24"/>
          <w:lang w:val="uk-UA"/>
        </w:rPr>
        <w:t>рівн</w:t>
      </w:r>
      <w:proofErr w:type="spellEnd"/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надається на договірній основі;</w:t>
      </w:r>
    </w:p>
    <w:p w14:paraId="5155F010" w14:textId="77777777" w:rsidR="003128DF" w:rsidRPr="00E20D37" w:rsidRDefault="003304A9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E20D37">
        <w:rPr>
          <w:rFonts w:ascii="Times New Roman" w:hAnsi="Times New Roman" w:cs="Times New Roman"/>
          <w:b/>
          <w:sz w:val="24"/>
          <w:szCs w:val="24"/>
          <w:lang w:val="uk-UA"/>
        </w:rPr>
        <w:t>міжлабораторн</w:t>
      </w:r>
      <w:r w:rsidR="00E530AC" w:rsidRPr="00E20D37">
        <w:rPr>
          <w:rFonts w:ascii="Times New Roman" w:hAnsi="Times New Roman" w:cs="Times New Roman"/>
          <w:b/>
          <w:sz w:val="24"/>
          <w:szCs w:val="24"/>
          <w:lang w:val="uk-UA"/>
        </w:rPr>
        <w:t>е</w:t>
      </w:r>
      <w:proofErr w:type="spellEnd"/>
      <w:r w:rsidRPr="00E20D3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порівняння</w:t>
      </w:r>
    </w:p>
    <w:p w14:paraId="68E76A08" w14:textId="77777777" w:rsidR="003128DF" w:rsidRPr="00E20D37" w:rsidRDefault="00E530AC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>планування</w:t>
      </w:r>
      <w:r w:rsidR="003304A9" w:rsidRPr="00E20D37">
        <w:rPr>
          <w:rFonts w:ascii="Times New Roman" w:hAnsi="Times New Roman" w:cs="Times New Roman"/>
          <w:sz w:val="24"/>
          <w:szCs w:val="24"/>
          <w:lang w:val="uk-UA"/>
        </w:rPr>
        <w:t>, виконання та оцін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>ка</w:t>
      </w:r>
      <w:r w:rsidR="003304A9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вимірювань або 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>випробувань одних і</w:t>
      </w:r>
      <w:r w:rsidR="003304A9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тих 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же </w:t>
      </w:r>
      <w:r w:rsidR="003304A9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чи подібних 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>зразків</w:t>
      </w:r>
      <w:r w:rsidR="003304A9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двома 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>або</w:t>
      </w:r>
      <w:r w:rsidR="003304A9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більше лабораторіями відповідно до </w:t>
      </w:r>
      <w:proofErr w:type="spellStart"/>
      <w:r w:rsidRPr="00E20D37">
        <w:rPr>
          <w:rFonts w:ascii="Times New Roman" w:hAnsi="Times New Roman" w:cs="Times New Roman"/>
          <w:sz w:val="24"/>
          <w:szCs w:val="24"/>
          <w:lang w:val="uk-UA"/>
        </w:rPr>
        <w:t>заздалегіть</w:t>
      </w:r>
      <w:proofErr w:type="spellEnd"/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визначених умов</w:t>
      </w:r>
      <w:r w:rsidR="003304A9" w:rsidRPr="00E20D3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0DB950B" w14:textId="77777777" w:rsidR="003128DF" w:rsidRPr="00E20D37" w:rsidRDefault="00D30938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b/>
          <w:sz w:val="24"/>
          <w:szCs w:val="24"/>
          <w:lang w:val="uk-UA"/>
        </w:rPr>
        <w:t>значення, що випадає</w:t>
      </w:r>
      <w:r w:rsidR="00E530AC" w:rsidRPr="00E20D37">
        <w:rPr>
          <w:rFonts w:ascii="Times New Roman" w:hAnsi="Times New Roman" w:cs="Times New Roman"/>
          <w:b/>
          <w:sz w:val="24"/>
          <w:szCs w:val="24"/>
          <w:lang w:val="uk-UA"/>
        </w:rPr>
        <w:t>; викид</w:t>
      </w:r>
    </w:p>
    <w:p w14:paraId="52F17C32" w14:textId="77777777" w:rsidR="003128DF" w:rsidRPr="00E20D37" w:rsidRDefault="00E530AC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елемент набору </w:t>
      </w:r>
      <w:r w:rsidR="00D30938" w:rsidRPr="00E20D37">
        <w:rPr>
          <w:rFonts w:ascii="Times New Roman" w:hAnsi="Times New Roman" w:cs="Times New Roman"/>
          <w:sz w:val="24"/>
          <w:szCs w:val="24"/>
          <w:lang w:val="uk-UA"/>
        </w:rPr>
        <w:t>значен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ь, який несумісний з </w:t>
      </w:r>
      <w:r w:rsidR="00D30938" w:rsidRPr="00E20D37">
        <w:rPr>
          <w:rFonts w:ascii="Times New Roman" w:hAnsi="Times New Roman" w:cs="Times New Roman"/>
          <w:sz w:val="24"/>
          <w:szCs w:val="24"/>
          <w:lang w:val="uk-UA"/>
        </w:rPr>
        <w:t>іншим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D30938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>елементами</w:t>
      </w:r>
      <w:r w:rsidR="00D30938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цього набору;</w:t>
      </w:r>
    </w:p>
    <w:p w14:paraId="153662A8" w14:textId="77777777" w:rsidR="003128DF" w:rsidRPr="00E20D37" w:rsidRDefault="00D30938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b/>
          <w:sz w:val="24"/>
          <w:szCs w:val="24"/>
          <w:lang w:val="uk-UA"/>
        </w:rPr>
        <w:t>учасник</w:t>
      </w:r>
    </w:p>
    <w:p w14:paraId="62738E5C" w14:textId="77777777" w:rsidR="003128DF" w:rsidRPr="00E20D37" w:rsidRDefault="00E530AC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>особа або організація</w:t>
      </w:r>
      <w:r w:rsidR="00D30938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, яка 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провадить діяльність, пов’язану з </w:t>
      </w:r>
      <w:r w:rsidR="00D30938" w:rsidRPr="00E20D37">
        <w:rPr>
          <w:rFonts w:ascii="Times New Roman" w:hAnsi="Times New Roman" w:cs="Times New Roman"/>
          <w:sz w:val="24"/>
          <w:szCs w:val="24"/>
          <w:lang w:val="uk-UA"/>
        </w:rPr>
        <w:t>перевірк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>ою</w:t>
      </w:r>
      <w:r w:rsidR="00D30938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професійного рівня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D30938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>подають свої</w:t>
      </w:r>
      <w:r w:rsidR="00D30938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результати </w:t>
      </w:r>
      <w:r w:rsidR="00B04B29" w:rsidRPr="00E20D37">
        <w:rPr>
          <w:rFonts w:ascii="Times New Roman" w:hAnsi="Times New Roman" w:cs="Times New Roman"/>
          <w:sz w:val="24"/>
          <w:szCs w:val="24"/>
          <w:lang w:val="uk-UA"/>
        </w:rPr>
        <w:t>провайдеру</w:t>
      </w:r>
      <w:r w:rsidR="00D30938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перевірки професійного рівня</w:t>
      </w:r>
      <w:r w:rsidR="00B04B29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для оцінки функціонування</w:t>
      </w:r>
      <w:r w:rsidR="00D30938" w:rsidRPr="00E20D3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06295CA2" w14:textId="77777777" w:rsidR="003128DF" w:rsidRPr="00E20D37" w:rsidRDefault="00D30938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b/>
          <w:sz w:val="24"/>
          <w:szCs w:val="24"/>
          <w:lang w:val="uk-UA"/>
        </w:rPr>
        <w:t>перевірка професійного рівня</w:t>
      </w:r>
      <w:r w:rsidR="00B04B29" w:rsidRPr="00E20D3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РТ</w:t>
      </w:r>
    </w:p>
    <w:p w14:paraId="7BD353F7" w14:textId="77777777" w:rsidR="003128DF" w:rsidRPr="00E20D37" w:rsidRDefault="00D30938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>оцін</w:t>
      </w:r>
      <w:r w:rsidR="00B04B29" w:rsidRPr="00E20D37">
        <w:rPr>
          <w:rFonts w:ascii="Times New Roman" w:hAnsi="Times New Roman" w:cs="Times New Roman"/>
          <w:sz w:val="24"/>
          <w:szCs w:val="24"/>
          <w:lang w:val="uk-UA"/>
        </w:rPr>
        <w:t>ка функціонування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учасника за </w:t>
      </w:r>
      <w:r w:rsidR="00B04B29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заздалегідь 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встановленими критеріями за допомогою </w:t>
      </w:r>
      <w:proofErr w:type="spellStart"/>
      <w:r w:rsidRPr="00E20D37">
        <w:rPr>
          <w:rFonts w:ascii="Times New Roman" w:hAnsi="Times New Roman" w:cs="Times New Roman"/>
          <w:sz w:val="24"/>
          <w:szCs w:val="24"/>
          <w:lang w:val="uk-UA"/>
        </w:rPr>
        <w:t>міжлабораторних</w:t>
      </w:r>
      <w:proofErr w:type="spellEnd"/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порівнянь;</w:t>
      </w:r>
    </w:p>
    <w:p w14:paraId="754935DF" w14:textId="77777777" w:rsidR="00491198" w:rsidRPr="00E20D37" w:rsidRDefault="00D30938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b/>
          <w:sz w:val="24"/>
          <w:szCs w:val="24"/>
          <w:lang w:val="uk-UA"/>
        </w:rPr>
        <w:t>зразок для перевірки професійного рівня</w:t>
      </w:r>
    </w:p>
    <w:p w14:paraId="14A491B1" w14:textId="77777777" w:rsidR="00491198" w:rsidRPr="00E20D37" w:rsidRDefault="00D30938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lastRenderedPageBreak/>
        <w:t>зразок</w:t>
      </w:r>
      <w:r w:rsidR="00B04B29" w:rsidRPr="00E20D37">
        <w:rPr>
          <w:rFonts w:ascii="Times New Roman" w:hAnsi="Times New Roman" w:cs="Times New Roman"/>
          <w:sz w:val="24"/>
          <w:szCs w:val="24"/>
          <w:lang w:val="uk-UA"/>
        </w:rPr>
        <w:t>, продукт,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артефакт, референтний матеріал, одиниця обладнання, </w:t>
      </w:r>
      <w:r w:rsidR="00B04B29" w:rsidRPr="00E20D37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>талон</w:t>
      </w:r>
      <w:r w:rsidR="00B04B29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, об’єкт, зображення, 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>набір даних або інша інформація, як</w:t>
      </w:r>
      <w:r w:rsidR="00B04B29" w:rsidRPr="00E20D37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використову</w:t>
      </w:r>
      <w:r w:rsidR="00B04B29" w:rsidRPr="00E20D37">
        <w:rPr>
          <w:rFonts w:ascii="Times New Roman" w:hAnsi="Times New Roman" w:cs="Times New Roman"/>
          <w:sz w:val="24"/>
          <w:szCs w:val="24"/>
          <w:lang w:val="uk-UA"/>
        </w:rPr>
        <w:t>ється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для перевірки професійного рівня;</w:t>
      </w:r>
    </w:p>
    <w:p w14:paraId="0875F983" w14:textId="77777777" w:rsidR="00491198" w:rsidRPr="00E20D37" w:rsidRDefault="00D30938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b/>
          <w:sz w:val="24"/>
          <w:szCs w:val="24"/>
          <w:lang w:val="uk-UA"/>
        </w:rPr>
        <w:t>провайдер перевірки професійного рівня</w:t>
      </w:r>
    </w:p>
    <w:p w14:paraId="30F1D1A2" w14:textId="77777777" w:rsidR="00491198" w:rsidRPr="00E20D37" w:rsidRDefault="00D30938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організація, </w:t>
      </w:r>
      <w:r w:rsidR="00B04B29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яка бере на себе 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>відповідальн</w:t>
      </w:r>
      <w:r w:rsidR="00B04B29" w:rsidRPr="00E20D37">
        <w:rPr>
          <w:rFonts w:ascii="Times New Roman" w:hAnsi="Times New Roman" w:cs="Times New Roman"/>
          <w:sz w:val="24"/>
          <w:szCs w:val="24"/>
          <w:lang w:val="uk-UA"/>
        </w:rPr>
        <w:t>ість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за </w:t>
      </w:r>
      <w:r w:rsidR="00B04B29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всю діяльність з розробки та реалізації 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>схеми перевірки професійного рівня;</w:t>
      </w:r>
    </w:p>
    <w:p w14:paraId="480412C9" w14:textId="77777777" w:rsidR="003128DF" w:rsidRPr="00E20D37" w:rsidRDefault="003128DF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b/>
          <w:sz w:val="24"/>
          <w:szCs w:val="24"/>
          <w:lang w:val="uk-UA"/>
        </w:rPr>
        <w:t>раунд перевірки професійного рівня</w:t>
      </w:r>
    </w:p>
    <w:p w14:paraId="5F51882D" w14:textId="77777777" w:rsidR="00491198" w:rsidRPr="00E20D37" w:rsidRDefault="00491198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b/>
          <w:sz w:val="24"/>
          <w:szCs w:val="24"/>
          <w:lang w:val="uk-UA"/>
        </w:rPr>
        <w:t>раунд РТ</w:t>
      </w:r>
    </w:p>
    <w:p w14:paraId="55E21A69" w14:textId="77777777" w:rsidR="00491198" w:rsidRPr="00E20D37" w:rsidRDefault="00491198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>разова завершена послідовність перевірки професійного рівня, включаючи оцінювання та звітування щодо оцінювання функціонування учасників</w:t>
      </w:r>
    </w:p>
    <w:p w14:paraId="5E1C15D8" w14:textId="77777777" w:rsidR="00491198" w:rsidRPr="00E20D37" w:rsidRDefault="00D30938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b/>
          <w:sz w:val="24"/>
          <w:szCs w:val="24"/>
          <w:lang w:val="uk-UA"/>
        </w:rPr>
        <w:t>схема перевірки професійного рівня</w:t>
      </w:r>
    </w:p>
    <w:p w14:paraId="767EE84A" w14:textId="77777777" w:rsidR="00491198" w:rsidRPr="00E20D37" w:rsidRDefault="00D30938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перевірка професійного рівня, розроблена та </w:t>
      </w:r>
      <w:r w:rsidR="00B04B29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проведена в </w:t>
      </w:r>
      <w:r w:rsidR="009D6AA4" w:rsidRPr="00E20D37">
        <w:rPr>
          <w:rFonts w:ascii="Times New Roman" w:hAnsi="Times New Roman" w:cs="Times New Roman"/>
          <w:sz w:val="24"/>
          <w:szCs w:val="24"/>
          <w:lang w:val="uk-UA"/>
        </w:rPr>
        <w:t>одн</w:t>
      </w:r>
      <w:r w:rsidR="00B04B29" w:rsidRPr="00E20D37">
        <w:rPr>
          <w:rFonts w:ascii="Times New Roman" w:hAnsi="Times New Roman" w:cs="Times New Roman"/>
          <w:sz w:val="24"/>
          <w:szCs w:val="24"/>
          <w:lang w:val="uk-UA"/>
        </w:rPr>
        <w:t>ому або кількох</w:t>
      </w:r>
      <w:r w:rsidR="009D6AA4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раунда</w:t>
      </w:r>
      <w:r w:rsidR="00B04B29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х перевірки професійного рівня для певної області </w:t>
      </w:r>
      <w:r w:rsidR="009D6AA4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випробуван</w:t>
      </w:r>
      <w:r w:rsidR="00B04B29" w:rsidRPr="00E20D37"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="009D6AA4" w:rsidRPr="00E20D37">
        <w:rPr>
          <w:rFonts w:ascii="Times New Roman" w:hAnsi="Times New Roman" w:cs="Times New Roman"/>
          <w:sz w:val="24"/>
          <w:szCs w:val="24"/>
          <w:lang w:val="uk-UA"/>
        </w:rPr>
        <w:t>, вимірюван</w:t>
      </w:r>
      <w:r w:rsidR="00B04B29" w:rsidRPr="00E20D37"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="009D6AA4" w:rsidRPr="00E20D37">
        <w:rPr>
          <w:rFonts w:ascii="Times New Roman" w:hAnsi="Times New Roman" w:cs="Times New Roman"/>
          <w:sz w:val="24"/>
          <w:szCs w:val="24"/>
          <w:lang w:val="uk-UA"/>
        </w:rPr>
        <w:t>, калібруван</w:t>
      </w:r>
      <w:r w:rsidR="00B04B29" w:rsidRPr="00E20D37">
        <w:rPr>
          <w:rFonts w:ascii="Times New Roman" w:hAnsi="Times New Roman" w:cs="Times New Roman"/>
          <w:sz w:val="24"/>
          <w:szCs w:val="24"/>
          <w:lang w:val="uk-UA"/>
        </w:rPr>
        <w:t>ня, дослідження, відбору або інспектування</w:t>
      </w:r>
      <w:r w:rsidR="009D6AA4" w:rsidRPr="00E20D3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7DA26381" w14:textId="77777777" w:rsidR="00491198" w:rsidRPr="00E20D37" w:rsidRDefault="009D6AA4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b/>
          <w:sz w:val="24"/>
          <w:szCs w:val="24"/>
          <w:lang w:val="uk-UA"/>
        </w:rPr>
        <w:t>стандартне відхилення для оцін</w:t>
      </w:r>
      <w:r w:rsidR="00B04B29" w:rsidRPr="00E20D37">
        <w:rPr>
          <w:rFonts w:ascii="Times New Roman" w:hAnsi="Times New Roman" w:cs="Times New Roman"/>
          <w:b/>
          <w:sz w:val="24"/>
          <w:szCs w:val="24"/>
          <w:lang w:val="uk-UA"/>
        </w:rPr>
        <w:t>ки</w:t>
      </w:r>
      <w:r w:rsidRPr="00E20D3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професійного рівня</w:t>
      </w:r>
    </w:p>
    <w:p w14:paraId="59D0392F" w14:textId="77777777" w:rsidR="009D6AA4" w:rsidRPr="00E20D37" w:rsidRDefault="009D6AA4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міра дисперсії, </w:t>
      </w:r>
      <w:r w:rsidR="00B04B29" w:rsidRPr="00E20D37">
        <w:rPr>
          <w:rFonts w:ascii="Times New Roman" w:hAnsi="Times New Roman" w:cs="Times New Roman"/>
          <w:sz w:val="24"/>
          <w:szCs w:val="24"/>
          <w:lang w:val="uk-UA"/>
        </w:rPr>
        <w:t>що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використову</w:t>
      </w:r>
      <w:r w:rsidR="00B04B29" w:rsidRPr="00E20D37">
        <w:rPr>
          <w:rFonts w:ascii="Times New Roman" w:hAnsi="Times New Roman" w:cs="Times New Roman"/>
          <w:sz w:val="24"/>
          <w:szCs w:val="24"/>
          <w:lang w:val="uk-UA"/>
        </w:rPr>
        <w:t>ється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04B29" w:rsidRPr="00E20D37">
        <w:rPr>
          <w:rFonts w:ascii="Times New Roman" w:hAnsi="Times New Roman" w:cs="Times New Roman"/>
          <w:sz w:val="24"/>
          <w:szCs w:val="24"/>
          <w:lang w:val="uk-UA"/>
        </w:rPr>
        <w:t>при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оцін</w:t>
      </w:r>
      <w:r w:rsidR="00B04B29" w:rsidRPr="00E20D37">
        <w:rPr>
          <w:rFonts w:ascii="Times New Roman" w:hAnsi="Times New Roman" w:cs="Times New Roman"/>
          <w:sz w:val="24"/>
          <w:szCs w:val="24"/>
          <w:lang w:val="uk-UA"/>
        </w:rPr>
        <w:t>ці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результатів перевірки професійного рівня</w:t>
      </w:r>
      <w:r w:rsidR="00B04B29" w:rsidRPr="00E20D37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на основі </w:t>
      </w:r>
      <w:r w:rsidR="00B04B29" w:rsidRPr="00E20D37">
        <w:rPr>
          <w:rFonts w:ascii="Times New Roman" w:hAnsi="Times New Roman" w:cs="Times New Roman"/>
          <w:sz w:val="24"/>
          <w:szCs w:val="24"/>
          <w:lang w:val="uk-UA"/>
        </w:rPr>
        <w:t>доступної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інформації;</w:t>
      </w:r>
    </w:p>
    <w:p w14:paraId="242E9A84" w14:textId="77777777" w:rsidR="006473F8" w:rsidRPr="00E20D37" w:rsidRDefault="001C6113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b/>
          <w:sz w:val="24"/>
          <w:szCs w:val="24"/>
          <w:lang w:val="uk-UA"/>
        </w:rPr>
        <w:t>Учасники</w:t>
      </w:r>
    </w:p>
    <w:p w14:paraId="2AEA76A6" w14:textId="77777777" w:rsidR="001C6113" w:rsidRPr="00E20D37" w:rsidRDefault="001C6113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>Учасниками раунду РТ можуть бути юридичні особи, фізичні особи.</w:t>
      </w:r>
    </w:p>
    <w:p w14:paraId="7FD676B9" w14:textId="77777777" w:rsidR="001B1EA4" w:rsidRPr="00E20D37" w:rsidRDefault="001B1EA4" w:rsidP="00E20D37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b/>
          <w:sz w:val="24"/>
          <w:szCs w:val="24"/>
          <w:lang w:val="uk-UA"/>
        </w:rPr>
        <w:t>Показники перевірки кваліфікації</w:t>
      </w:r>
    </w:p>
    <w:p w14:paraId="61958ECA" w14:textId="77777777" w:rsidR="00C208C6" w:rsidRPr="00E20D37" w:rsidRDefault="001B1EA4" w:rsidP="00E20D3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Вимірювані показники: </w:t>
      </w:r>
    </w:p>
    <w:p w14:paraId="4193D7B0" w14:textId="77777777" w:rsidR="00F85F64" w:rsidRPr="00E20D37" w:rsidRDefault="00534B56" w:rsidP="00E20D37">
      <w:pPr>
        <w:pStyle w:val="a8"/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>с</w:t>
      </w:r>
      <w:r w:rsidR="007B5890" w:rsidRPr="00E20D37">
        <w:rPr>
          <w:rFonts w:ascii="Times New Roman" w:hAnsi="Times New Roman" w:cs="Times New Roman"/>
          <w:sz w:val="24"/>
          <w:szCs w:val="24"/>
          <w:lang w:val="uk-UA"/>
        </w:rPr>
        <w:t>умарний кутовий проміжок рульового керування</w:t>
      </w:r>
      <w:r w:rsidR="00F85F64" w:rsidRPr="00E20D3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</w:t>
      </w:r>
    </w:p>
    <w:p w14:paraId="5FC661E3" w14:textId="77777777" w:rsidR="007B5890" w:rsidRPr="00E20D37" w:rsidRDefault="00F85F64" w:rsidP="00E20D37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20D3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Діапазон вимірювання: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B5890" w:rsidRPr="00E20D37" w14:paraId="1C782EF9" w14:textId="77777777" w:rsidTr="007B5890">
        <w:tc>
          <w:tcPr>
            <w:tcW w:w="4672" w:type="dxa"/>
          </w:tcPr>
          <w:p w14:paraId="58A63155" w14:textId="77777777" w:rsidR="007B5890" w:rsidRPr="00E20D37" w:rsidRDefault="007B5890" w:rsidP="00E20D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D3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Категорія КТЗ</w:t>
            </w:r>
          </w:p>
        </w:tc>
        <w:tc>
          <w:tcPr>
            <w:tcW w:w="4673" w:type="dxa"/>
          </w:tcPr>
          <w:p w14:paraId="7ABF6AFC" w14:textId="77777777" w:rsidR="007B5890" w:rsidRPr="00E20D37" w:rsidRDefault="007B5890" w:rsidP="00E20D37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20D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Сумарний кутовий проміжок, не більше ніж</w:t>
            </w:r>
          </w:p>
        </w:tc>
      </w:tr>
      <w:tr w:rsidR="007B5890" w:rsidRPr="00E20D37" w14:paraId="5BEBC499" w14:textId="77777777" w:rsidTr="007B5890">
        <w:tc>
          <w:tcPr>
            <w:tcW w:w="4672" w:type="dxa"/>
          </w:tcPr>
          <w:p w14:paraId="49AECFD0" w14:textId="77777777" w:rsidR="007B5890" w:rsidRPr="00E20D37" w:rsidRDefault="007B5890" w:rsidP="00E20D37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20D3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М1, М2, </w:t>
            </w:r>
            <w:r w:rsidRPr="00E20D3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</w:t>
            </w:r>
            <w:r w:rsidRPr="00E20D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1, </w:t>
            </w:r>
            <w:r w:rsidRPr="00E20D3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</w:t>
            </w:r>
            <w:r w:rsidRPr="00E20D3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3" w:type="dxa"/>
          </w:tcPr>
          <w:p w14:paraId="526731BB" w14:textId="77777777" w:rsidR="007B5890" w:rsidRPr="00E20D37" w:rsidRDefault="007B5890" w:rsidP="00E20D37">
            <w:pP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E20D3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</w:t>
            </w:r>
            <w:r w:rsidRPr="00E20D3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uk-UA"/>
              </w:rPr>
              <w:t>0</w:t>
            </w:r>
          </w:p>
        </w:tc>
      </w:tr>
      <w:tr w:rsidR="007B5890" w:rsidRPr="00E20D37" w14:paraId="08BFEC07" w14:textId="77777777" w:rsidTr="007B5890">
        <w:tc>
          <w:tcPr>
            <w:tcW w:w="4672" w:type="dxa"/>
          </w:tcPr>
          <w:p w14:paraId="7EE21079" w14:textId="77777777" w:rsidR="007B5890" w:rsidRPr="00E20D37" w:rsidRDefault="007B5890" w:rsidP="00E20D37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20D3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М3, </w:t>
            </w:r>
            <w:r w:rsidRPr="00E20D3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N2, N3</w:t>
            </w:r>
          </w:p>
        </w:tc>
        <w:tc>
          <w:tcPr>
            <w:tcW w:w="4673" w:type="dxa"/>
          </w:tcPr>
          <w:p w14:paraId="419EEB91" w14:textId="77777777" w:rsidR="007B5890" w:rsidRPr="00E20D37" w:rsidRDefault="007B5890" w:rsidP="00E20D37">
            <w:pP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E20D3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20</w:t>
            </w:r>
            <w:r w:rsidRPr="00E20D3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uk-UA"/>
              </w:rPr>
              <w:t>0</w:t>
            </w:r>
          </w:p>
        </w:tc>
      </w:tr>
    </w:tbl>
    <w:p w14:paraId="45CE6D8F" w14:textId="77777777" w:rsidR="001C6113" w:rsidRPr="00E20D37" w:rsidRDefault="009D6E20" w:rsidP="00E20D37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Забезпечення проведення </w:t>
      </w:r>
      <w:proofErr w:type="spellStart"/>
      <w:r w:rsidRPr="00E20D37">
        <w:rPr>
          <w:rFonts w:ascii="Times New Roman" w:hAnsi="Times New Roman" w:cs="Times New Roman"/>
          <w:b/>
          <w:sz w:val="24"/>
          <w:szCs w:val="24"/>
          <w:lang w:val="uk-UA"/>
        </w:rPr>
        <w:t>міжлабораторного</w:t>
      </w:r>
      <w:proofErr w:type="spellEnd"/>
      <w:r w:rsidRPr="00E20D3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раунду перевірки професійного рівня</w:t>
      </w:r>
    </w:p>
    <w:p w14:paraId="1B4DD673" w14:textId="77777777" w:rsidR="009D6E20" w:rsidRPr="00E20D37" w:rsidRDefault="00600A7C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5.1. </w:t>
      </w:r>
      <w:r w:rsidR="009D6E20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Провайдер забезпечує </w:t>
      </w:r>
      <w:r w:rsidR="00E25130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умови для проведення раунду РТ, </w:t>
      </w:r>
      <w:r w:rsidR="009D6E20" w:rsidRPr="00E20D37">
        <w:rPr>
          <w:rFonts w:ascii="Times New Roman" w:hAnsi="Times New Roman" w:cs="Times New Roman"/>
          <w:sz w:val="24"/>
          <w:szCs w:val="24"/>
          <w:lang w:val="uk-UA"/>
        </w:rPr>
        <w:t>разок для перевірки професійного рівня (може бути КТЗ категорії</w:t>
      </w:r>
      <w:r w:rsidR="00E25130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E25130" w:rsidRPr="00E20D37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E25130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1, </w:t>
      </w:r>
      <w:r w:rsidR="00E25130" w:rsidRPr="00E20D37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E25130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2, </w:t>
      </w:r>
      <w:r w:rsidR="00E25130" w:rsidRPr="00E20D37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E25130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3, </w:t>
      </w:r>
      <w:r w:rsidR="00E25130" w:rsidRPr="00E20D3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25130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1, </w:t>
      </w:r>
      <w:r w:rsidR="00E25130" w:rsidRPr="00E20D3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25130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2, </w:t>
      </w:r>
      <w:r w:rsidR="00E25130" w:rsidRPr="00E20D3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7B5890" w:rsidRPr="00E20D37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E25130" w:rsidRPr="00E20D37">
        <w:rPr>
          <w:rFonts w:ascii="Times New Roman" w:hAnsi="Times New Roman" w:cs="Times New Roman"/>
          <w:sz w:val="24"/>
          <w:szCs w:val="24"/>
          <w:lang w:val="uk-UA"/>
        </w:rPr>
        <w:t>), контроль стабільності фізичних характеристик зразка</w:t>
      </w:r>
      <w:r w:rsidR="00EB4F88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РТ, методичне забезпечення, необхідне для проведення </w:t>
      </w:r>
      <w:proofErr w:type="spellStart"/>
      <w:r w:rsidR="00EB4F88" w:rsidRPr="00E20D37">
        <w:rPr>
          <w:rFonts w:ascii="Times New Roman" w:hAnsi="Times New Roman" w:cs="Times New Roman"/>
          <w:sz w:val="24"/>
          <w:szCs w:val="24"/>
          <w:lang w:val="uk-UA"/>
        </w:rPr>
        <w:t>міжлабораторного</w:t>
      </w:r>
      <w:proofErr w:type="spellEnd"/>
      <w:r w:rsidR="00EB4F88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раунду.</w:t>
      </w:r>
    </w:p>
    <w:p w14:paraId="1428C8E8" w14:textId="77777777" w:rsidR="00EB4F88" w:rsidRPr="00E20D37" w:rsidRDefault="00600A7C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5.2. </w:t>
      </w:r>
      <w:r w:rsidR="00C82801"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Учасники повинні мати обладнання для реєстрації параметрів навколишнього середовища (температура, вологість і атмосферний тиск), </w:t>
      </w:r>
      <w:r w:rsidR="00534B56" w:rsidRPr="00E20D37">
        <w:rPr>
          <w:rFonts w:ascii="Times New Roman" w:hAnsi="Times New Roman" w:cs="Times New Roman"/>
          <w:sz w:val="24"/>
          <w:szCs w:val="24"/>
          <w:lang w:val="uk-UA"/>
        </w:rPr>
        <w:t>сумарного кутового проміжоку рульового керування</w:t>
      </w:r>
      <w:r w:rsidR="00C82801" w:rsidRPr="00E20D37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7BB01890" w14:textId="00842515" w:rsidR="00C82801" w:rsidRDefault="00600A7C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5.3. </w:t>
      </w:r>
      <w:r w:rsidR="00C82801" w:rsidRPr="00E20D37">
        <w:rPr>
          <w:rFonts w:ascii="Times New Roman" w:hAnsi="Times New Roman" w:cs="Times New Roman"/>
          <w:sz w:val="24"/>
          <w:szCs w:val="24"/>
          <w:lang w:val="uk-UA"/>
        </w:rPr>
        <w:t>Обладнання повинно мати актуальне калібрувальне свідоцтво.</w:t>
      </w:r>
    </w:p>
    <w:p w14:paraId="688F3533" w14:textId="77777777" w:rsidR="00E20D37" w:rsidRPr="00E20D37" w:rsidRDefault="00E20D37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</w:p>
    <w:p w14:paraId="1BE600D8" w14:textId="77777777" w:rsidR="003F0CCA" w:rsidRPr="00E20D37" w:rsidRDefault="003E6A7A" w:rsidP="00E20D37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b/>
          <w:sz w:val="24"/>
          <w:szCs w:val="24"/>
          <w:lang w:val="uk-UA"/>
        </w:rPr>
        <w:t>Порядок проведення випробування</w:t>
      </w:r>
      <w:r w:rsidR="001B0B95" w:rsidRPr="00E20D3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61BB16AA" w14:textId="77777777" w:rsidR="003F0CCA" w:rsidRPr="00E20D37" w:rsidRDefault="003F0CCA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6.1. Провайдер робить </w:t>
      </w:r>
      <w:r w:rsidR="00600A7C" w:rsidRPr="00E20D37">
        <w:rPr>
          <w:rFonts w:ascii="Times New Roman" w:hAnsi="Times New Roman" w:cs="Times New Roman"/>
          <w:sz w:val="24"/>
          <w:szCs w:val="24"/>
          <w:lang w:val="uk-UA"/>
        </w:rPr>
        <w:t>випробування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зразка для підтвердження стабільності характеристик та передає на послідовні випробування учасниками.</w:t>
      </w:r>
    </w:p>
    <w:p w14:paraId="61615A70" w14:textId="77777777" w:rsidR="006473F8" w:rsidRPr="00E20D37" w:rsidRDefault="00600A7C" w:rsidP="00E20D37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6.2. </w:t>
      </w:r>
      <w:r w:rsidR="003E6A7A" w:rsidRPr="00E20D37">
        <w:rPr>
          <w:rFonts w:ascii="Times New Roman" w:hAnsi="Times New Roman" w:cs="Times New Roman"/>
          <w:sz w:val="24"/>
          <w:szCs w:val="24"/>
          <w:lang w:val="uk-UA"/>
        </w:rPr>
        <w:t>Випробування учасниками РТ проводиться відповідно до наступних НД:</w:t>
      </w:r>
    </w:p>
    <w:p w14:paraId="6ED75CFE" w14:textId="77777777" w:rsidR="003F0CCA" w:rsidRPr="00E20D37" w:rsidRDefault="003E6A7A" w:rsidP="00E20D37">
      <w:pPr>
        <w:tabs>
          <w:tab w:val="left" w:pos="862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ДСТУ 3649:2010, </w:t>
      </w:r>
      <w:r w:rsidRPr="00E20D3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Правила ЄЕК ООН № </w:t>
      </w:r>
      <w:r w:rsidR="007B5890" w:rsidRPr="00E20D37">
        <w:rPr>
          <w:rFonts w:ascii="Times New Roman" w:eastAsia="Calibri" w:hAnsi="Times New Roman" w:cs="Times New Roman"/>
          <w:sz w:val="24"/>
          <w:szCs w:val="24"/>
          <w:lang w:val="uk-UA"/>
        </w:rPr>
        <w:t>79</w:t>
      </w:r>
    </w:p>
    <w:p w14:paraId="5717621A" w14:textId="77777777" w:rsidR="001B0B95" w:rsidRPr="00E20D37" w:rsidRDefault="003F0CCA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>6.</w:t>
      </w:r>
      <w:r w:rsidR="00600A7C" w:rsidRPr="00E20D37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1B0B95" w:rsidRPr="00E20D37">
        <w:rPr>
          <w:rFonts w:ascii="Times New Roman" w:hAnsi="Times New Roman" w:cs="Times New Roman"/>
          <w:sz w:val="24"/>
          <w:szCs w:val="24"/>
          <w:lang w:val="uk-UA"/>
        </w:rPr>
        <w:t>Учасниками проводяться вимірювання контрольованих параметрів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згідно з методами прописаними у відповідних НД.</w:t>
      </w:r>
    </w:p>
    <w:p w14:paraId="371B5397" w14:textId="77777777" w:rsidR="003F0CCA" w:rsidRPr="00E20D37" w:rsidRDefault="003F0CCA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>6.</w:t>
      </w:r>
      <w:r w:rsidR="00600A7C" w:rsidRPr="00E20D37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. Далі учасниками заповняються первинні протоколи випробувань, згідно з робочими інструкціями учасників. </w:t>
      </w:r>
      <w:r w:rsidR="00600A7C" w:rsidRPr="00E20D37">
        <w:rPr>
          <w:rFonts w:ascii="Times New Roman" w:hAnsi="Times New Roman" w:cs="Times New Roman"/>
          <w:sz w:val="24"/>
          <w:szCs w:val="24"/>
          <w:lang w:val="uk-UA"/>
        </w:rPr>
        <w:t>Задокументовані результати випробувань передаються провайдеру для аналізу.</w:t>
      </w:r>
    </w:p>
    <w:p w14:paraId="1B4E1466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b/>
          <w:sz w:val="24"/>
          <w:szCs w:val="24"/>
          <w:lang w:val="uk-UA"/>
        </w:rPr>
        <w:t>7. Визначення приписаного значення</w:t>
      </w:r>
    </w:p>
    <w:p w14:paraId="1D714FE5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>7.1. Приписані значення і їх невизначеність затверджується провайдером РТ.</w:t>
      </w:r>
    </w:p>
    <w:p w14:paraId="1F12B892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>7.2. Для визначення приписаного значення, провайдер використовує наступні дії.</w:t>
      </w:r>
    </w:p>
    <w:p w14:paraId="2C3F6B3E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7.2.1. Провайдер готує зразок контролю, визначається з параметром перевірки та вибирає метод випробувань згідно сфери акредитації. </w:t>
      </w:r>
    </w:p>
    <w:p w14:paraId="1801F7D4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vertAlign w:val="subscript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>7.2.2. Проводить серію з 5 послідовних випробувань контрольного зразка КТЗ на каліброваному обладнанні та розраховує середнє арифметичне значення, це значення приймається як приписане значення х</w:t>
      </w:r>
      <w:r w:rsidRPr="00E20D3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pt</w:t>
      </w:r>
    </w:p>
    <w:p w14:paraId="1E8D2C60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uk-UA"/>
            </w:rPr>
            <m:t>Х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uk-UA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Х1+Х2+Х3+Х4+Х5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5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uk-UA"/>
            </w:rPr>
            <m:t>=Хpt</m:t>
          </m:r>
        </m:oMath>
      </m:oMathPara>
    </w:p>
    <w:p w14:paraId="28EC26BC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vertAlign w:val="superscript"/>
          <w:lang w:val="uk-UA"/>
        </w:rPr>
      </w:pPr>
      <w:r w:rsidRPr="00E20D3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7.2.3. Згідно з </w:t>
      </w:r>
      <w:r w:rsidRPr="00E20D37">
        <w:rPr>
          <w:rFonts w:ascii="Times New Roman" w:hAnsi="Times New Roman" w:cs="Times New Roman"/>
          <w:bCs/>
          <w:sz w:val="24"/>
          <w:szCs w:val="24"/>
          <w:lang w:val="en-US"/>
        </w:rPr>
        <w:t>ISO</w:t>
      </w:r>
      <w:r w:rsidRPr="00E20D37">
        <w:rPr>
          <w:rFonts w:ascii="Times New Roman" w:hAnsi="Times New Roman" w:cs="Times New Roman"/>
          <w:bCs/>
          <w:sz w:val="24"/>
          <w:szCs w:val="24"/>
          <w:lang w:val="uk-UA"/>
        </w:rPr>
        <w:t>13528:2022 (п. 7.8) провайдер визначає критерії прийнятності. Розраховує невизначеність приписаного значення (</w:t>
      </w:r>
      <w:r w:rsidRPr="00E20D3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u</w:t>
      </w:r>
      <w:r w:rsidRPr="00E20D37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(</w:t>
      </w:r>
      <w:proofErr w:type="spellStart"/>
      <w:r w:rsidRPr="00E20D3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x</w:t>
      </w:r>
      <w:r w:rsidRPr="00E20D37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US"/>
        </w:rPr>
        <w:t>pt</w:t>
      </w:r>
      <w:proofErr w:type="spellEnd"/>
      <w:r w:rsidRPr="00E20D37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)</w:t>
      </w:r>
      <w:r w:rsidRPr="00E20D3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), для цього враховує невизначеність обладнання зі свідоцтва про калібрування </w:t>
      </w:r>
      <w:proofErr w:type="spellStart"/>
      <w:r w:rsidRPr="00E20D3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u</w:t>
      </w:r>
      <w:r w:rsidRPr="00E20D37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US"/>
        </w:rPr>
        <w:t>cal</w:t>
      </w:r>
      <w:proofErr w:type="spellEnd"/>
      <w:r w:rsidRPr="00E20D3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невизначеність середнього значення </w:t>
      </w:r>
      <w:proofErr w:type="spellStart"/>
      <w:r w:rsidRPr="00E20D37">
        <w:rPr>
          <w:rFonts w:ascii="Times New Roman" w:hAnsi="Times New Roman" w:cs="Times New Roman"/>
          <w:bCs/>
          <w:sz w:val="24"/>
          <w:szCs w:val="24"/>
          <w:lang w:val="en-US"/>
        </w:rPr>
        <w:t>u</w:t>
      </w:r>
      <w:r w:rsidRPr="00E20D37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ref</w:t>
      </w:r>
      <w:proofErr w:type="spellEnd"/>
      <w:r w:rsidRPr="00E20D3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та можливу невизначеність протягом часу </w:t>
      </w:r>
      <w:proofErr w:type="spellStart"/>
      <w:r w:rsidRPr="00E20D3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u</w:t>
      </w:r>
      <w:r w:rsidRPr="00E20D37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US"/>
        </w:rPr>
        <w:t>stab</w:t>
      </w:r>
      <w:proofErr w:type="spellEnd"/>
      <w:r w:rsidRPr="00E20D3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 </w:t>
      </w:r>
    </w:p>
    <w:p w14:paraId="0696B532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E20D37">
        <w:rPr>
          <w:rFonts w:ascii="Times New Roman" w:hAnsi="Times New Roman" w:cs="Times New Roman"/>
          <w:bCs/>
          <w:sz w:val="24"/>
          <w:szCs w:val="24"/>
          <w:lang w:val="en-US"/>
        </w:rPr>
        <w:t>u</w:t>
      </w:r>
      <w:r w:rsidRPr="00E20D37">
        <w:rPr>
          <w:rFonts w:ascii="Times New Roman" w:hAnsi="Times New Roman" w:cs="Times New Roman"/>
          <w:bCs/>
          <w:sz w:val="24"/>
          <w:szCs w:val="24"/>
          <w:lang w:val="uk-UA"/>
        </w:rPr>
        <w:t>(</w:t>
      </w:r>
      <w:proofErr w:type="spellStart"/>
      <w:r w:rsidRPr="00E20D37">
        <w:rPr>
          <w:rFonts w:ascii="Times New Roman" w:hAnsi="Times New Roman" w:cs="Times New Roman"/>
          <w:bCs/>
          <w:sz w:val="24"/>
          <w:szCs w:val="24"/>
          <w:lang w:val="en-US"/>
        </w:rPr>
        <w:t>x</w:t>
      </w:r>
      <w:r w:rsidRPr="00E20D37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pt</w:t>
      </w:r>
      <w:proofErr w:type="spellEnd"/>
      <w:r w:rsidRPr="00E20D37">
        <w:rPr>
          <w:rFonts w:ascii="Times New Roman" w:hAnsi="Times New Roman" w:cs="Times New Roman"/>
          <w:bCs/>
          <w:sz w:val="24"/>
          <w:szCs w:val="24"/>
          <w:lang w:val="uk-UA"/>
        </w:rPr>
        <w:t>)</w:t>
      </w:r>
      <w:r w:rsidRPr="00E20D37">
        <w:rPr>
          <w:rFonts w:ascii="Times New Roman" w:hAnsi="Times New Roman" w:cs="Times New Roman"/>
          <w:bCs/>
          <w:sz w:val="24"/>
          <w:szCs w:val="24"/>
          <w:lang w:val="en-US"/>
        </w:rPr>
        <w:t>=</w:t>
      </w:r>
      <m:oMath>
        <m:rad>
          <m:radPr>
            <m:degHide m:val="1"/>
            <m:ctrlPr>
              <w:rPr>
                <w:rFonts w:ascii="Cambria Math" w:hAnsi="Cambria Math" w:cs="Times New Roman"/>
                <w:bCs/>
                <w:i/>
                <w:sz w:val="24"/>
                <w:szCs w:val="24"/>
                <w:lang w:val="en-US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cal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bscript"/>
                <w:lang w:val="en-US"/>
              </w:rPr>
              <m:t>+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 xml:space="preserve"> </m:t>
            </m:r>
            <m:sSubSup>
              <m:sSubSup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ref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bscript"/>
                <w:lang w:val="en-US"/>
              </w:rPr>
              <m:t>+</m:t>
            </m:r>
            <m:sSubSup>
              <m:sSubSup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  <w:vertAlign w:val="subscript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en-US"/>
                  </w:rPr>
                  <m:t>stab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en-US"/>
                  </w:rPr>
                  <m:t>2</m:t>
                </m:r>
              </m:sup>
            </m:sSubSup>
          </m:e>
        </m:rad>
      </m:oMath>
      <w:r w:rsidRPr="00E20D3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5EB1E9CC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E20D37">
        <w:rPr>
          <w:rFonts w:ascii="Times New Roman" w:hAnsi="Times New Roman" w:cs="Times New Roman"/>
          <w:bCs/>
          <w:sz w:val="24"/>
          <w:szCs w:val="24"/>
        </w:rPr>
        <w:t>7</w:t>
      </w:r>
      <w:r w:rsidRPr="00E20D3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.2.4. </w:t>
      </w:r>
      <w:r w:rsidRPr="00E20D37"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proofErr w:type="spellStart"/>
      <w:r w:rsidRPr="00E20D37">
        <w:rPr>
          <w:rFonts w:ascii="Times New Roman" w:hAnsi="Times New Roman" w:cs="Times New Roman"/>
          <w:bCs/>
          <w:sz w:val="24"/>
          <w:szCs w:val="24"/>
          <w:lang w:val="uk-UA"/>
        </w:rPr>
        <w:t>тандартне</w:t>
      </w:r>
      <w:proofErr w:type="spellEnd"/>
      <w:r w:rsidRPr="00E20D3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відхилення ϭ</w:t>
      </w:r>
      <w:r w:rsidRPr="00E20D37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pt</w:t>
      </w:r>
      <w:r w:rsidRPr="00E20D3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розраховується за експертним розумінням, коли встановлюється ціль для функціонування. Згідно з метрологічною практикою стандартне відхилення приймається як </w:t>
      </w:r>
      <w:proofErr w:type="spellStart"/>
      <w:r w:rsidRPr="00E20D37">
        <w:rPr>
          <w:rFonts w:ascii="Times New Roman" w:hAnsi="Times New Roman" w:cs="Times New Roman"/>
          <w:bCs/>
          <w:sz w:val="24"/>
          <w:szCs w:val="24"/>
          <w:lang w:val="uk-UA"/>
        </w:rPr>
        <w:t>тритина</w:t>
      </w:r>
      <w:proofErr w:type="spellEnd"/>
      <w:r w:rsidRPr="00E20D3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від похибки обладнання.</w:t>
      </w:r>
    </w:p>
    <w:p w14:paraId="6A631E82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bCs/>
          <w:sz w:val="24"/>
          <w:szCs w:val="24"/>
          <w:lang w:val="uk-UA"/>
        </w:rPr>
        <w:t>7.2.5. Перевіряє, чи є невизначеність контрольного зразка достатньо малою, щоб не спотворювати оцінку учасників</w:t>
      </w:r>
    </w:p>
    <w:p w14:paraId="7796548A" w14:textId="77777777" w:rsidR="00AE78E5" w:rsidRPr="00E20D37" w:rsidRDefault="00000000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i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  <w:lang w:val="uk-U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u(x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p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t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uk-UA"/>
            </w:rPr>
            <m:t>)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≤0,3×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σ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pt</m:t>
              </m:r>
            </m:sub>
          </m:sSub>
        </m:oMath>
      </m:oMathPara>
    </w:p>
    <w:p w14:paraId="5D3620E0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якщо вимога виконується, значення вважається </w:t>
      </w:r>
      <w:proofErr w:type="spellStart"/>
      <w:r w:rsidRPr="00E20D37">
        <w:rPr>
          <w:rFonts w:ascii="Times New Roman" w:hAnsi="Times New Roman" w:cs="Times New Roman"/>
          <w:bCs/>
          <w:sz w:val="24"/>
          <w:szCs w:val="24"/>
          <w:lang w:val="uk-UA"/>
        </w:rPr>
        <w:t>валідованим</w:t>
      </w:r>
      <w:proofErr w:type="spellEnd"/>
      <w:r w:rsidRPr="00E20D37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00981D33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b/>
          <w:sz w:val="24"/>
          <w:szCs w:val="24"/>
          <w:lang w:val="uk-UA"/>
        </w:rPr>
        <w:t>8. Аналіз результатів випробувань</w:t>
      </w:r>
    </w:p>
    <w:p w14:paraId="66A4EF9D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8.1. Оцінка результатів випробувань проводиться </w:t>
      </w:r>
      <w:proofErr w:type="spellStart"/>
      <w:r w:rsidRPr="00E20D37">
        <w:rPr>
          <w:rFonts w:ascii="Times New Roman" w:hAnsi="Times New Roman" w:cs="Times New Roman"/>
          <w:sz w:val="24"/>
          <w:szCs w:val="24"/>
        </w:rPr>
        <w:t>статистичними</w:t>
      </w:r>
      <w:proofErr w:type="spellEnd"/>
      <w:r w:rsidRPr="00E20D37">
        <w:rPr>
          <w:rFonts w:ascii="Times New Roman" w:hAnsi="Times New Roman" w:cs="Times New Roman"/>
          <w:sz w:val="24"/>
          <w:szCs w:val="24"/>
        </w:rPr>
        <w:t xml:space="preserve"> методами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, шляхом співставлення приписаного значення з результатами, отриманими учасниками раунду РТ. В якості характеристики для оцінки функціонування учасника використовується критерій </w:t>
      </w:r>
      <w:r w:rsidRPr="00E20D37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 пункту </w:t>
      </w:r>
      <w:r w:rsidRPr="00E20D37">
        <w:rPr>
          <w:rFonts w:ascii="Times New Roman" w:hAnsi="Times New Roman" w:cs="Times New Roman"/>
          <w:sz w:val="24"/>
          <w:szCs w:val="24"/>
        </w:rPr>
        <w:t xml:space="preserve">9.4 </w:t>
      </w:r>
      <w:r w:rsidRPr="00E20D37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E20D37">
        <w:rPr>
          <w:rFonts w:ascii="Times New Roman" w:hAnsi="Times New Roman" w:cs="Times New Roman"/>
          <w:sz w:val="24"/>
          <w:szCs w:val="24"/>
        </w:rPr>
        <w:t xml:space="preserve"> 13528:2022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. Якщо 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uk-UA" w:bidi="he-IL"/>
        </w:rPr>
        <w:t>׀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en-US" w:bidi="he-IL"/>
        </w:rPr>
        <w:t>׀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≤ 2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0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результат вважається прийнятним. При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2,0 &lt;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uk-UA" w:bidi="he-IL"/>
        </w:rPr>
        <w:t>׀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en-US" w:bidi="he-IL"/>
        </w:rPr>
        <w:t>׀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&lt; 3,0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 результат вважається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сумнівним</w:t>
      </w:r>
      <w:proofErr w:type="spellEnd"/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(сигнал попередження) прийнятним. Коли 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uk-UA" w:bidi="he-IL"/>
        </w:rPr>
        <w:t>׀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en-US" w:bidi="he-IL"/>
        </w:rPr>
        <w:t>׀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≥ 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3,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0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 то результат вважається неприйнятним.</w:t>
      </w:r>
    </w:p>
    <w:p w14:paraId="60893BD1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8.2. За результатами аналізу, провайдер готує висновок. Висновок включає результати оцінки і їх обґрунтування. </w:t>
      </w:r>
    </w:p>
    <w:p w14:paraId="0BC8A7CE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8.3. Учасникам раунду РТ відправляється висновок і свідоцтво про участь в раунді перевірки професійного рівня (у разі успішного проходження раунду РТ) або повідомлення про участь (у разі неуспішного проходження).</w:t>
      </w:r>
    </w:p>
    <w:p w14:paraId="2BDA4C60" w14:textId="4547D6B5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8.4. Результати раундів зберігаються в архівах провайдера і розміщуються на сайті за провайдера </w:t>
      </w:r>
      <w:hyperlink r:id="rId7" w:history="1">
        <w:r w:rsidR="00E20D37" w:rsidRPr="00A80CE2">
          <w:rPr>
            <w:rStyle w:val="a9"/>
            <w:rFonts w:ascii="Times New Roman" w:hAnsi="Times New Roman" w:cs="Times New Roman"/>
            <w:sz w:val="24"/>
            <w:szCs w:val="24"/>
          </w:rPr>
          <w:t>https://www.ppprvctd.com.ua/</w:t>
        </w:r>
      </w:hyperlink>
    </w:p>
    <w:p w14:paraId="70B0BDBD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val="uk-UA"/>
        </w:rPr>
      </w:pPr>
      <w:r w:rsidRPr="00E20D37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9. </w:t>
      </w:r>
      <w:r w:rsidRPr="00E20D37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val="uk-UA"/>
        </w:rPr>
        <w:t>Звітування про результати випробувань</w:t>
      </w:r>
    </w:p>
    <w:p w14:paraId="476BE4B6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9.1. Загальна інформація та ідентифікація звіту повинна містити дані </w:t>
      </w:r>
      <w:proofErr w:type="spellStart"/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проавйдера</w:t>
      </w:r>
      <w:proofErr w:type="spellEnd"/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 унікальна ідентифікація, дати проведення і затвердження, заява про те, що результати стосуються лише цього конкретного раунду РТ, а також інформація про забезпечення конфіденційності учасників.</w:t>
      </w:r>
    </w:p>
    <w:p w14:paraId="1131E712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9.2. Опис програми та зразків повинні включати інформацію про зразки і визначені показники. Посилання на результати оцінювання однорідності та стабільності зразків.</w:t>
      </w:r>
    </w:p>
    <w:p w14:paraId="427A65EC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9.3. Опис процедури визначення приписаного значення, метрологічної </w:t>
      </w:r>
      <w:proofErr w:type="spellStart"/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простежуваності</w:t>
      </w:r>
      <w:proofErr w:type="spellEnd"/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,  невизначеності приписаного значення, критеріїв виявлення промахів та визначення цільового стандартного відхилення. </w:t>
      </w:r>
    </w:p>
    <w:p w14:paraId="6CA4D40A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9.4. Результати випробувань учасників під унікальними кодами, для збереження анонімності, оцінка якості роботи кожного учасника з розрахунком і графічними діаграмами 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-індексу.</w:t>
      </w:r>
    </w:p>
    <w:p w14:paraId="0A678483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9.5. Інтерпретація, аналіз та зворотній зв’язок. </w:t>
      </w:r>
    </w:p>
    <w:p w14:paraId="40535940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Роз’яснення того як учасникам слід трактувати свої оцінки. </w:t>
      </w:r>
      <m:oMath>
        <m:r>
          <w:rPr>
            <w:rFonts w:ascii="Cambria Math" w:hAnsi="Cambria Math" w:cs="Times New Roman"/>
            <w:color w:val="1F1F1F"/>
            <w:sz w:val="24"/>
            <w:szCs w:val="24"/>
            <w:shd w:val="clear" w:color="auto" w:fill="FFFFFF"/>
          </w:rPr>
          <m:t>|z|≤2</m:t>
        </m:r>
      </m:oMath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— задовільно, </w:t>
      </w:r>
      <m:oMath>
        <m:r>
          <w:rPr>
            <w:rFonts w:ascii="Cambria Math" w:hAnsi="Cambria Math" w:cs="Times New Roman"/>
            <w:color w:val="1F1F1F"/>
            <w:sz w:val="24"/>
            <w:szCs w:val="24"/>
            <w:shd w:val="clear" w:color="auto" w:fill="FFFFFF"/>
          </w:rPr>
          <m:t>2&lt;|z|&lt;3</m:t>
        </m:r>
      </m:oMath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— сумнівно, </w:t>
      </w:r>
      <m:oMath>
        <m:r>
          <w:rPr>
            <w:rFonts w:ascii="Cambria Math" w:hAnsi="Cambria Math" w:cs="Times New Roman"/>
            <w:color w:val="1F1F1F"/>
            <w:sz w:val="24"/>
            <w:szCs w:val="24"/>
            <w:shd w:val="clear" w:color="auto" w:fill="FFFFFF"/>
          </w:rPr>
          <m:t>|z|≥3</m:t>
        </m:r>
      </m:oMath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— незадовільно.</w:t>
      </w:r>
    </w:p>
    <w:p w14:paraId="5893C6E9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Аналіз загальних тенденцій раунду, можливих причин системних похибок та зауваження провайдера щодо методів випробувань.</w:t>
      </w:r>
    </w:p>
    <w:p w14:paraId="3842D09B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lastRenderedPageBreak/>
        <w:t>Заява про те, що копіювання звіту заборонено без письмової згоди провайдера</w:t>
      </w:r>
    </w:p>
    <w:p w14:paraId="76499CBA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</w:pPr>
      <w:r w:rsidRPr="00E20D37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t>10. Процедура і строки проведення раундів РТ</w:t>
      </w:r>
    </w:p>
    <w:p w14:paraId="010E8449" w14:textId="6F305EE9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10.1. Заявки на участь в </w:t>
      </w:r>
      <w:proofErr w:type="spellStart"/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міжлабораторному</w:t>
      </w:r>
      <w:proofErr w:type="spellEnd"/>
      <w:r w:rsidRPr="00E20D3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раунді приймаються у формі, яка міститься на сайті провайдера </w:t>
      </w:r>
      <w:hyperlink r:id="rId8" w:history="1">
        <w:r w:rsidR="00E20D37" w:rsidRPr="00A80CE2">
          <w:rPr>
            <w:rStyle w:val="a9"/>
            <w:rFonts w:ascii="Times New Roman" w:hAnsi="Times New Roman" w:cs="Times New Roman"/>
            <w:sz w:val="24"/>
            <w:szCs w:val="24"/>
          </w:rPr>
          <w:t>https://www.ppprvctd.com.ua/</w:t>
        </w:r>
      </w:hyperlink>
    </w:p>
    <w:p w14:paraId="24F5899C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>10.2. Після отримання заявок, провайдер готує план раунду РТ і узгоджуються дати проведення раундів між провайдером і учасниками.</w:t>
      </w:r>
    </w:p>
    <w:p w14:paraId="7AACFC23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>10.3. В строк до 1 місяця з дня отримання первинних протоколів від учасників готуються висновки.</w:t>
      </w:r>
    </w:p>
    <w:p w14:paraId="5951C795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20D37">
        <w:rPr>
          <w:rFonts w:ascii="Times New Roman" w:hAnsi="Times New Roman" w:cs="Times New Roman"/>
          <w:sz w:val="24"/>
          <w:szCs w:val="24"/>
          <w:lang w:val="uk-UA"/>
        </w:rPr>
        <w:t xml:space="preserve">10.4. Провайдер власними силами організовує відправку учасникам раунду оригінали висновку, свідоцтва і повідомлення про участь в перевірки професійного рівня. </w:t>
      </w:r>
    </w:p>
    <w:p w14:paraId="316280E9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</w:pPr>
      <w:r w:rsidRPr="00E20D37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t>11. Поводження з ризиками і можливостями</w:t>
      </w:r>
    </w:p>
    <w:p w14:paraId="2AF8460F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E20D3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11.1 Ризики пов’язані з контрольними зразками. (неоднорідність матеріалу, псування зразка, недостатнє маскування. </w:t>
      </w:r>
    </w:p>
    <w:p w14:paraId="11A47802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E20D3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Для </w:t>
      </w:r>
      <w:proofErr w:type="spellStart"/>
      <w:r w:rsidRPr="00E20D3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мінімізування</w:t>
      </w:r>
      <w:proofErr w:type="spellEnd"/>
      <w:r w:rsidRPr="00E20D3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цього ризику, провайдер використовує 1 контрольний зразок для всіх учасників раунду, який доставляється учасникам раунду за допомогою перевіреного перевізника. Заздалегідь учасникам раунду не повідомляється про марку та модель зразка.</w:t>
      </w:r>
    </w:p>
    <w:p w14:paraId="6D9C8DEF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E20D3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11.2.    Логістичні та операційні ризики (затримка термінів доставки та пошкодження зразка)</w:t>
      </w:r>
    </w:p>
    <w:p w14:paraId="29FE0648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E20D3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Для </w:t>
      </w:r>
      <w:proofErr w:type="spellStart"/>
      <w:r w:rsidRPr="00E20D3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мінімізування</w:t>
      </w:r>
      <w:proofErr w:type="spellEnd"/>
      <w:r w:rsidRPr="00E20D3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цього ризику, провайдер планує раунд і узгоджує з кожним учасником строки доставки.</w:t>
      </w:r>
    </w:p>
    <w:p w14:paraId="1143C6C2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E20D3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11.3. Ризик змови, або обміну результатами.</w:t>
      </w:r>
    </w:p>
    <w:p w14:paraId="702CC8B4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E20D3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Для </w:t>
      </w:r>
      <w:proofErr w:type="spellStart"/>
      <w:r w:rsidRPr="00E20D3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мінімізування</w:t>
      </w:r>
      <w:proofErr w:type="spellEnd"/>
      <w:r w:rsidRPr="00E20D3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ризику, з кожним учасником раунду підписується договір щодо нерозголошення результатів перевірки.</w:t>
      </w:r>
    </w:p>
    <w:p w14:paraId="011CA57E" w14:textId="77777777" w:rsidR="00AE78E5" w:rsidRPr="00E20D37" w:rsidRDefault="00AE78E5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E20D3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11.4. Організаційні та форс-мажорні дії (військові дії, тривалі вимкнення енергії, епідемії</w:t>
      </w:r>
    </w:p>
    <w:p w14:paraId="33D75AC7" w14:textId="30392506" w:rsidR="0098204B" w:rsidRPr="00E20D37" w:rsidRDefault="0098204B" w:rsidP="00E20D37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sectPr w:rsidR="0098204B" w:rsidRPr="00E20D37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46B46" w14:textId="77777777" w:rsidR="00657410" w:rsidRDefault="00657410" w:rsidP="00AA4CE0">
      <w:pPr>
        <w:spacing w:after="0" w:line="240" w:lineRule="auto"/>
      </w:pPr>
      <w:r>
        <w:separator/>
      </w:r>
    </w:p>
  </w:endnote>
  <w:endnote w:type="continuationSeparator" w:id="0">
    <w:p w14:paraId="710D9960" w14:textId="77777777" w:rsidR="00657410" w:rsidRDefault="00657410" w:rsidP="00AA4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1F55E" w14:textId="77777777" w:rsidR="00657410" w:rsidRDefault="00657410" w:rsidP="00AA4CE0">
      <w:pPr>
        <w:spacing w:after="0" w:line="240" w:lineRule="auto"/>
      </w:pPr>
      <w:r>
        <w:separator/>
      </w:r>
    </w:p>
  </w:footnote>
  <w:footnote w:type="continuationSeparator" w:id="0">
    <w:p w14:paraId="0254B6D2" w14:textId="77777777" w:rsidR="00657410" w:rsidRDefault="00657410" w:rsidP="00AA4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E3E2A" w14:textId="71C5CD96" w:rsidR="00AA4CE0" w:rsidRPr="00E20D37" w:rsidRDefault="00702324" w:rsidP="00702324">
    <w:pPr>
      <w:pStyle w:val="a3"/>
      <w:jc w:val="right"/>
      <w:rPr>
        <w:rFonts w:ascii="Times New Roman" w:hAnsi="Times New Roman" w:cs="Times New Roman"/>
        <w:sz w:val="20"/>
        <w:szCs w:val="20"/>
      </w:rPr>
    </w:pPr>
    <w:r w:rsidRPr="00E20D37">
      <w:rPr>
        <w:rFonts w:ascii="Times New Roman" w:hAnsi="Times New Roman" w:cs="Times New Roman"/>
        <w:sz w:val="20"/>
        <w:szCs w:val="20"/>
        <w:lang w:val="uk-UA"/>
      </w:rPr>
      <w:t>ФСУ-7.2/04/РТ.2-2025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179D2"/>
    <w:multiLevelType w:val="multilevel"/>
    <w:tmpl w:val="FAA89B3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1" w15:restartNumberingAfterBreak="0">
    <w:nsid w:val="12824785"/>
    <w:multiLevelType w:val="multilevel"/>
    <w:tmpl w:val="46AA3EF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eastAsia="Calibr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asciiTheme="minorHAnsi" w:eastAsia="Calibr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asciiTheme="minorHAnsi" w:eastAsia="Calibr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asciiTheme="minorHAnsi" w:eastAsia="Calibr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asciiTheme="minorHAnsi" w:eastAsia="Calibr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asciiTheme="minorHAnsi" w:eastAsia="Calibr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asciiTheme="minorHAnsi" w:eastAsia="Calibr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asciiTheme="minorHAnsi" w:eastAsia="Calibri" w:hAnsiTheme="minorHAnsi" w:cstheme="minorBidi" w:hint="default"/>
        <w:sz w:val="22"/>
      </w:rPr>
    </w:lvl>
  </w:abstractNum>
  <w:abstractNum w:abstractNumId="2" w15:restartNumberingAfterBreak="0">
    <w:nsid w:val="175C6464"/>
    <w:multiLevelType w:val="multilevel"/>
    <w:tmpl w:val="3132C8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 w15:restartNumberingAfterBreak="0">
    <w:nsid w:val="2668281F"/>
    <w:multiLevelType w:val="multilevel"/>
    <w:tmpl w:val="67A49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C6F56A1"/>
    <w:multiLevelType w:val="multilevel"/>
    <w:tmpl w:val="FAA89B3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5" w15:restartNumberingAfterBreak="0">
    <w:nsid w:val="398A13B9"/>
    <w:multiLevelType w:val="multilevel"/>
    <w:tmpl w:val="D60E80FE"/>
    <w:lvl w:ilvl="0">
      <w:start w:val="1"/>
      <w:numFmt w:val="decimal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6" w15:restartNumberingAfterBreak="0">
    <w:nsid w:val="44692ABA"/>
    <w:multiLevelType w:val="hybridMultilevel"/>
    <w:tmpl w:val="A926A71E"/>
    <w:lvl w:ilvl="0" w:tplc="6F2AF8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4C280F"/>
    <w:multiLevelType w:val="hybridMultilevel"/>
    <w:tmpl w:val="1D8E4D5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5C8360EB"/>
    <w:multiLevelType w:val="multilevel"/>
    <w:tmpl w:val="2A7C2FF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9" w15:restartNumberingAfterBreak="0">
    <w:nsid w:val="5DAE2FED"/>
    <w:multiLevelType w:val="multilevel"/>
    <w:tmpl w:val="FAA89B3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10" w15:restartNumberingAfterBreak="0">
    <w:nsid w:val="5E9306E5"/>
    <w:multiLevelType w:val="multilevel"/>
    <w:tmpl w:val="67A49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78E0E7C"/>
    <w:multiLevelType w:val="hybridMultilevel"/>
    <w:tmpl w:val="47F87C9E"/>
    <w:lvl w:ilvl="0" w:tplc="BBE60B20">
      <w:start w:val="2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6ACE1F7A"/>
    <w:multiLevelType w:val="hybridMultilevel"/>
    <w:tmpl w:val="0D3ABCA6"/>
    <w:lvl w:ilvl="0" w:tplc="6F2AF8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35729A"/>
    <w:multiLevelType w:val="multilevel"/>
    <w:tmpl w:val="67A49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864510815">
    <w:abstractNumId w:val="10"/>
  </w:num>
  <w:num w:numId="2" w16cid:durableId="1099831920">
    <w:abstractNumId w:val="12"/>
  </w:num>
  <w:num w:numId="3" w16cid:durableId="1334068312">
    <w:abstractNumId w:val="13"/>
  </w:num>
  <w:num w:numId="4" w16cid:durableId="1352612632">
    <w:abstractNumId w:val="3"/>
  </w:num>
  <w:num w:numId="5" w16cid:durableId="2031566271">
    <w:abstractNumId w:val="1"/>
  </w:num>
  <w:num w:numId="6" w16cid:durableId="458230952">
    <w:abstractNumId w:val="6"/>
  </w:num>
  <w:num w:numId="7" w16cid:durableId="505166961">
    <w:abstractNumId w:val="4"/>
  </w:num>
  <w:num w:numId="8" w16cid:durableId="1187332922">
    <w:abstractNumId w:val="8"/>
  </w:num>
  <w:num w:numId="9" w16cid:durableId="1321956685">
    <w:abstractNumId w:val="2"/>
  </w:num>
  <w:num w:numId="10" w16cid:durableId="335573587">
    <w:abstractNumId w:val="5"/>
  </w:num>
  <w:num w:numId="11" w16cid:durableId="341518225">
    <w:abstractNumId w:val="9"/>
  </w:num>
  <w:num w:numId="12" w16cid:durableId="2117940092">
    <w:abstractNumId w:val="0"/>
  </w:num>
  <w:num w:numId="13" w16cid:durableId="1151940763">
    <w:abstractNumId w:val="7"/>
  </w:num>
  <w:num w:numId="14" w16cid:durableId="14045963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CE0"/>
    <w:rsid w:val="000075A8"/>
    <w:rsid w:val="000A6650"/>
    <w:rsid w:val="000B2177"/>
    <w:rsid w:val="001733CC"/>
    <w:rsid w:val="001B0B95"/>
    <w:rsid w:val="001B1EA4"/>
    <w:rsid w:val="001B5E73"/>
    <w:rsid w:val="001C6113"/>
    <w:rsid w:val="002031B7"/>
    <w:rsid w:val="0026172F"/>
    <w:rsid w:val="00276028"/>
    <w:rsid w:val="002B4E94"/>
    <w:rsid w:val="003128DF"/>
    <w:rsid w:val="0032636A"/>
    <w:rsid w:val="003304A9"/>
    <w:rsid w:val="00384556"/>
    <w:rsid w:val="003E6A7A"/>
    <w:rsid w:val="003F0CCA"/>
    <w:rsid w:val="00491198"/>
    <w:rsid w:val="004C1310"/>
    <w:rsid w:val="004D33D5"/>
    <w:rsid w:val="004E445A"/>
    <w:rsid w:val="00534B56"/>
    <w:rsid w:val="00600A7C"/>
    <w:rsid w:val="006473F8"/>
    <w:rsid w:val="00657410"/>
    <w:rsid w:val="0069007D"/>
    <w:rsid w:val="00702324"/>
    <w:rsid w:val="00752818"/>
    <w:rsid w:val="007B5890"/>
    <w:rsid w:val="007D26E1"/>
    <w:rsid w:val="00853450"/>
    <w:rsid w:val="00894196"/>
    <w:rsid w:val="009521E2"/>
    <w:rsid w:val="0098204B"/>
    <w:rsid w:val="009D218E"/>
    <w:rsid w:val="009D6AA4"/>
    <w:rsid w:val="009D6E20"/>
    <w:rsid w:val="009E6CED"/>
    <w:rsid w:val="00A55E95"/>
    <w:rsid w:val="00AA4CE0"/>
    <w:rsid w:val="00AE78E5"/>
    <w:rsid w:val="00AF0429"/>
    <w:rsid w:val="00B04B29"/>
    <w:rsid w:val="00C158B7"/>
    <w:rsid w:val="00C208C6"/>
    <w:rsid w:val="00C537D5"/>
    <w:rsid w:val="00C82801"/>
    <w:rsid w:val="00CC6976"/>
    <w:rsid w:val="00D30938"/>
    <w:rsid w:val="00D522C1"/>
    <w:rsid w:val="00D87CD6"/>
    <w:rsid w:val="00E14077"/>
    <w:rsid w:val="00E20D37"/>
    <w:rsid w:val="00E25130"/>
    <w:rsid w:val="00E3542B"/>
    <w:rsid w:val="00E530AC"/>
    <w:rsid w:val="00EB4F88"/>
    <w:rsid w:val="00EE0543"/>
    <w:rsid w:val="00EE6C23"/>
    <w:rsid w:val="00F32BA5"/>
    <w:rsid w:val="00F730D4"/>
    <w:rsid w:val="00F8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A729C"/>
  <w15:chartTrackingRefBased/>
  <w15:docId w15:val="{6A775B3C-902F-4B65-AA0C-EB6D8BB47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4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4CE0"/>
  </w:style>
  <w:style w:type="paragraph" w:styleId="a5">
    <w:name w:val="footer"/>
    <w:basedOn w:val="a"/>
    <w:link w:val="a6"/>
    <w:uiPriority w:val="99"/>
    <w:unhideWhenUsed/>
    <w:rsid w:val="00AA4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4CE0"/>
  </w:style>
  <w:style w:type="table" w:styleId="a7">
    <w:name w:val="Table Grid"/>
    <w:basedOn w:val="a1"/>
    <w:uiPriority w:val="39"/>
    <w:rsid w:val="00AA4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87CD6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E354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8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pprvctd.com.u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pprvctd.com.u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1550</Words>
  <Characters>8839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asus-user</dc:creator>
  <cp:keywords/>
  <dc:description/>
  <cp:lastModifiedBy>Microsoft Office User</cp:lastModifiedBy>
  <cp:revision>5</cp:revision>
  <cp:lastPrinted>2026-08-10T10:45:00Z</cp:lastPrinted>
  <dcterms:created xsi:type="dcterms:W3CDTF">2026-07-17T07:18:00Z</dcterms:created>
  <dcterms:modified xsi:type="dcterms:W3CDTF">2026-08-10T10:51:00Z</dcterms:modified>
</cp:coreProperties>
</file>