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85"/>
      </w:tblGrid>
      <w:tr w:rsidR="00C659B4" w:rsidRPr="00830616" w14:paraId="1067D008" w14:textId="77777777" w:rsidTr="00D61FA4">
        <w:tc>
          <w:tcPr>
            <w:tcW w:w="8985" w:type="dxa"/>
            <w:tcBorders>
              <w:bottom w:val="single" w:sz="4" w:space="0" w:color="auto"/>
            </w:tcBorders>
          </w:tcPr>
          <w:p w14:paraId="060BDE9D" w14:textId="77777777" w:rsidR="00C659B4" w:rsidRPr="00830616" w:rsidRDefault="00C659B4" w:rsidP="00D61FA4">
            <w:pPr>
              <w:ind w:left="36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</w:pPr>
            <w:r w:rsidRPr="00830616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ТОВАРИСТВО З ОБМЕЖЕНОЮ ВІДПОВІДАЛЬНІСТЮ</w:t>
            </w:r>
            <w:r w:rsidRPr="00830616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 «ВИПРОБУВАЛЬНИЙ ЦЕНТР ТРАНСПОРТНОЇ ДІАГНОСТИКИ»</w:t>
            </w:r>
          </w:p>
        </w:tc>
      </w:tr>
      <w:tr w:rsidR="00C659B4" w:rsidRPr="00830616" w14:paraId="345E8AC9" w14:textId="77777777" w:rsidTr="00D61FA4">
        <w:tc>
          <w:tcPr>
            <w:tcW w:w="8985" w:type="dxa"/>
            <w:tcBorders>
              <w:top w:val="single" w:sz="4" w:space="0" w:color="auto"/>
            </w:tcBorders>
          </w:tcPr>
          <w:p w14:paraId="79A46FB6" w14:textId="77777777" w:rsidR="00C659B4" w:rsidRPr="00830616" w:rsidRDefault="00C659B4" w:rsidP="00D61FA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68000,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деська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обл., м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Чорноморськ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О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лександрійський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провулок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830616">
              <w:rPr>
                <w:rFonts w:ascii="Times New Roman" w:hAnsi="Times New Roman" w:cs="Times New Roman"/>
                <w:sz w:val="20"/>
                <w:szCs w:val="20"/>
              </w:rPr>
              <w:t>буд</w:t>
            </w:r>
            <w:proofErr w:type="spellEnd"/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>.</w:t>
            </w:r>
            <w:r w:rsidRPr="00830616">
              <w:rPr>
                <w:rFonts w:ascii="Times New Roman" w:hAnsi="Times New Roman" w:cs="Times New Roman"/>
                <w:sz w:val="20"/>
                <w:szCs w:val="20"/>
              </w:rPr>
              <w:t xml:space="preserve"> 7</w:t>
            </w:r>
            <w:r w:rsidRPr="00830616">
              <w:rPr>
                <w:rFonts w:ascii="Times New Roman" w:hAnsi="Times New Roman" w:cs="Times New Roman"/>
                <w:sz w:val="20"/>
                <w:szCs w:val="20"/>
                <w:lang w:val="uk-UA"/>
              </w:rPr>
              <w:t xml:space="preserve">, ЄДРПОУ </w:t>
            </w:r>
            <w:r w:rsidRPr="00830616">
              <w:rPr>
                <w:rFonts w:ascii="Times New Roman" w:hAnsi="Times New Roman" w:cs="Times New Roman"/>
                <w:color w:val="212121"/>
                <w:sz w:val="20"/>
                <w:szCs w:val="20"/>
                <w:shd w:val="clear" w:color="auto" w:fill="FFFFFF"/>
              </w:rPr>
              <w:t>42999127</w:t>
            </w:r>
          </w:p>
        </w:tc>
      </w:tr>
    </w:tbl>
    <w:p w14:paraId="29FF09A0" w14:textId="77777777" w:rsidR="00C659B4" w:rsidRDefault="00C659B4" w:rsidP="00C659B4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659B4" w14:paraId="02664171" w14:textId="77777777" w:rsidTr="00D61FA4">
        <w:tc>
          <w:tcPr>
            <w:tcW w:w="4672" w:type="dxa"/>
          </w:tcPr>
          <w:p w14:paraId="38211957" w14:textId="77777777" w:rsidR="00C659B4" w:rsidRDefault="00C659B4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68D5ECC1" w14:textId="77777777" w:rsidR="00C659B4" w:rsidRPr="00830616" w:rsidRDefault="00C659B4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Затверджую</w:t>
            </w:r>
            <w:proofErr w:type="spellEnd"/>
          </w:p>
          <w:p w14:paraId="71E89342" w14:textId="77777777" w:rsidR="00C659B4" w:rsidRDefault="00C659B4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>Керівник</w:t>
            </w:r>
            <w:proofErr w:type="spellEnd"/>
            <w:r w:rsidRPr="0083061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3061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ТОВ «ВЦТД»</w:t>
            </w:r>
          </w:p>
        </w:tc>
      </w:tr>
      <w:tr w:rsidR="00C659B4" w14:paraId="2D586A09" w14:textId="77777777" w:rsidTr="00D61FA4">
        <w:tc>
          <w:tcPr>
            <w:tcW w:w="4672" w:type="dxa"/>
          </w:tcPr>
          <w:p w14:paraId="27E94646" w14:textId="77777777" w:rsidR="00C659B4" w:rsidRDefault="00C659B4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14:paraId="3B39A414" w14:textId="77777777" w:rsidR="00C659B4" w:rsidRPr="00830616" w:rsidRDefault="00C659B4" w:rsidP="00D61FA4">
            <w:pPr>
              <w:tabs>
                <w:tab w:val="left" w:pos="8628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9B4" w14:paraId="782C9CD0" w14:textId="77777777" w:rsidTr="00D61FA4">
        <w:tc>
          <w:tcPr>
            <w:tcW w:w="4672" w:type="dxa"/>
          </w:tcPr>
          <w:p w14:paraId="33E89BC9" w14:textId="77777777" w:rsidR="00C659B4" w:rsidRDefault="00C659B4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bottom w:val="single" w:sz="4" w:space="0" w:color="auto"/>
            </w:tcBorders>
          </w:tcPr>
          <w:p w14:paraId="7DAD308D" w14:textId="77777777" w:rsidR="00C659B4" w:rsidRDefault="00C659B4" w:rsidP="00D61FA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83061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Ігор МУЗИЧЕНКО</w:t>
            </w:r>
          </w:p>
        </w:tc>
      </w:tr>
      <w:tr w:rsidR="00C659B4" w14:paraId="5D19234F" w14:textId="77777777" w:rsidTr="00D61FA4">
        <w:tc>
          <w:tcPr>
            <w:tcW w:w="4672" w:type="dxa"/>
          </w:tcPr>
          <w:p w14:paraId="6288C0AF" w14:textId="77777777" w:rsidR="00C659B4" w:rsidRDefault="00C659B4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  <w:tcBorders>
              <w:top w:val="single" w:sz="4" w:space="0" w:color="auto"/>
              <w:bottom w:val="single" w:sz="4" w:space="0" w:color="auto"/>
            </w:tcBorders>
          </w:tcPr>
          <w:p w14:paraId="3354F3C9" w14:textId="77777777" w:rsidR="00C659B4" w:rsidRDefault="00C659B4" w:rsidP="00D61FA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659B4" w:rsidRPr="00E94EC4" w14:paraId="6B4FFDA4" w14:textId="77777777" w:rsidTr="00D61FA4">
        <w:tc>
          <w:tcPr>
            <w:tcW w:w="4672" w:type="dxa"/>
          </w:tcPr>
          <w:p w14:paraId="286C7DDE" w14:textId="77777777" w:rsidR="00C659B4" w:rsidRPr="00E94EC4" w:rsidRDefault="00C659B4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tcBorders>
              <w:top w:val="single" w:sz="4" w:space="0" w:color="auto"/>
            </w:tcBorders>
          </w:tcPr>
          <w:p w14:paraId="65258443" w14:textId="77777777" w:rsidR="00C659B4" w:rsidRPr="00E94EC4" w:rsidRDefault="00C659B4" w:rsidP="00D61FA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E94EC4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(дата, підпис)</w:t>
            </w:r>
          </w:p>
        </w:tc>
      </w:tr>
    </w:tbl>
    <w:p w14:paraId="76C26DB8" w14:textId="77777777" w:rsidR="00C659B4" w:rsidRDefault="00C659B4" w:rsidP="00C659B4">
      <w:pPr>
        <w:rPr>
          <w:rFonts w:ascii="Times New Roman" w:hAnsi="Times New Roman" w:cs="Times New Roman"/>
          <w:sz w:val="28"/>
          <w:szCs w:val="28"/>
        </w:rPr>
      </w:pPr>
    </w:p>
    <w:p w14:paraId="5343D177" w14:textId="77777777" w:rsidR="00C158B7" w:rsidRPr="003E6A7A" w:rsidRDefault="00C158B7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6BC7AE6D" w14:textId="77777777" w:rsidR="00AA4CE0" w:rsidRPr="003E6A7A" w:rsidRDefault="00AA4CE0" w:rsidP="00EB4F88">
      <w:pPr>
        <w:tabs>
          <w:tab w:val="left" w:pos="8628"/>
        </w:tabs>
        <w:ind w:left="426"/>
        <w:rPr>
          <w:rFonts w:ascii="Times New Roman" w:hAnsi="Times New Roman" w:cs="Times New Roman"/>
          <w:sz w:val="28"/>
          <w:szCs w:val="28"/>
        </w:rPr>
      </w:pPr>
    </w:p>
    <w:p w14:paraId="2898B84C" w14:textId="77777777" w:rsidR="00AA4CE0" w:rsidRPr="00C659B4" w:rsidRDefault="00EB4F88" w:rsidP="00EB4F88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C659B4">
        <w:rPr>
          <w:rFonts w:ascii="Times New Roman" w:hAnsi="Times New Roman" w:cs="Times New Roman"/>
          <w:b/>
          <w:bCs/>
          <w:sz w:val="28"/>
          <w:szCs w:val="28"/>
          <w:lang w:val="uk-UA"/>
        </w:rPr>
        <w:t>РТ</w:t>
      </w:r>
      <w:r w:rsidR="009521E2" w:rsidRPr="00C659B4">
        <w:rPr>
          <w:rFonts w:ascii="Times New Roman" w:hAnsi="Times New Roman" w:cs="Times New Roman"/>
          <w:b/>
          <w:bCs/>
          <w:sz w:val="28"/>
          <w:szCs w:val="28"/>
          <w:lang w:val="uk-UA"/>
        </w:rPr>
        <w:t>.</w:t>
      </w:r>
      <w:r w:rsidR="00D17F6F" w:rsidRPr="00C659B4">
        <w:rPr>
          <w:rFonts w:ascii="Times New Roman" w:hAnsi="Times New Roman" w:cs="Times New Roman"/>
          <w:b/>
          <w:bCs/>
          <w:sz w:val="28"/>
          <w:szCs w:val="28"/>
          <w:lang w:val="uk-UA"/>
        </w:rPr>
        <w:t>9</w:t>
      </w:r>
      <w:r w:rsidR="00AA4CE0" w:rsidRPr="00C659B4">
        <w:rPr>
          <w:rFonts w:ascii="Times New Roman" w:hAnsi="Times New Roman" w:cs="Times New Roman"/>
          <w:b/>
          <w:bCs/>
          <w:sz w:val="28"/>
          <w:szCs w:val="28"/>
          <w:lang w:val="uk-UA"/>
        </w:rPr>
        <w:t>.2025</w:t>
      </w:r>
    </w:p>
    <w:p w14:paraId="6F8A7EAF" w14:textId="28D52F82" w:rsidR="00AA4CE0" w:rsidRPr="00C659B4" w:rsidRDefault="00B26556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659B4"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Програма перевірки професійного рівня визначення</w:t>
      </w:r>
      <w:r w:rsidRPr="00C659B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659B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лінійних розмірів КТЗ категорій </w:t>
      </w:r>
      <w:r w:rsidRPr="00C659B4">
        <w:rPr>
          <w:rFonts w:ascii="Times New Roman" w:hAnsi="Times New Roman" w:cs="Times New Roman"/>
          <w:b/>
          <w:bCs/>
          <w:sz w:val="28"/>
          <w:szCs w:val="28"/>
          <w:lang w:val="en-US"/>
        </w:rPr>
        <w:t>M</w:t>
      </w:r>
      <w:r w:rsidRPr="00C659B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659B4">
        <w:rPr>
          <w:rFonts w:ascii="Times New Roman" w:hAnsi="Times New Roman" w:cs="Times New Roman"/>
          <w:b/>
          <w:bCs/>
          <w:sz w:val="28"/>
          <w:szCs w:val="28"/>
          <w:lang w:val="en-US"/>
        </w:rPr>
        <w:t>N</w:t>
      </w:r>
      <w:r w:rsidRPr="00C659B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659B4">
        <w:rPr>
          <w:rFonts w:ascii="Times New Roman" w:hAnsi="Times New Roman" w:cs="Times New Roman"/>
          <w:b/>
          <w:bCs/>
          <w:sz w:val="28"/>
          <w:szCs w:val="28"/>
          <w:lang w:val="en-US"/>
        </w:rPr>
        <w:t>O</w:t>
      </w:r>
      <w:r w:rsidRPr="00C659B4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C659B4">
        <w:rPr>
          <w:rFonts w:ascii="Times New Roman" w:hAnsi="Times New Roman" w:cs="Times New Roman"/>
          <w:b/>
          <w:bCs/>
          <w:sz w:val="28"/>
          <w:szCs w:val="28"/>
          <w:lang w:val="en-US"/>
        </w:rPr>
        <w:t>L</w:t>
      </w:r>
    </w:p>
    <w:p w14:paraId="2F2B01F3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4DD8D4A" w14:textId="77777777" w:rsidR="00C659B4" w:rsidRPr="00AA20DE" w:rsidRDefault="00C659B4" w:rsidP="00C659B4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AA20DE">
        <w:rPr>
          <w:rFonts w:ascii="Times New Roman" w:hAnsi="Times New Roman" w:cs="Times New Roman"/>
          <w:sz w:val="24"/>
          <w:szCs w:val="24"/>
          <w:lang w:val="uk-UA"/>
        </w:rPr>
        <w:t>ред. 2 від 07.07.2026</w:t>
      </w:r>
    </w:p>
    <w:p w14:paraId="1FF6A337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3E049F3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5E81C85E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0B8B658" w14:textId="77777777" w:rsidR="00B26556" w:rsidRPr="00B26556" w:rsidRDefault="00B26556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33F096DD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FD87886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E947729" w14:textId="77777777" w:rsidR="00AA4CE0" w:rsidRPr="003E6A7A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40AC2880" w14:textId="77777777" w:rsidR="00AA4CE0" w:rsidRDefault="00AA4CE0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79A90B7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6FAE8AA1" w14:textId="77777777" w:rsidR="003E6A7A" w:rsidRDefault="003E6A7A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16092DA3" w14:textId="77777777" w:rsidR="007D26E1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79289676" w14:textId="77777777" w:rsidR="007D26E1" w:rsidRPr="003E6A7A" w:rsidRDefault="007D26E1" w:rsidP="00EB4F88">
      <w:pPr>
        <w:tabs>
          <w:tab w:val="left" w:pos="8628"/>
        </w:tabs>
        <w:ind w:left="426"/>
        <w:jc w:val="center"/>
        <w:rPr>
          <w:rFonts w:ascii="Times New Roman" w:hAnsi="Times New Roman" w:cs="Times New Roman"/>
          <w:sz w:val="28"/>
          <w:szCs w:val="28"/>
        </w:rPr>
      </w:pPr>
    </w:p>
    <w:p w14:paraId="25211B50" w14:textId="576F27F2" w:rsidR="007D26E1" w:rsidRDefault="00AA4CE0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E6A7A">
        <w:rPr>
          <w:rFonts w:ascii="Times New Roman" w:hAnsi="Times New Roman" w:cs="Times New Roman"/>
          <w:sz w:val="28"/>
          <w:szCs w:val="28"/>
        </w:rPr>
        <w:t>202</w:t>
      </w:r>
      <w:r w:rsidR="00296291">
        <w:rPr>
          <w:rFonts w:ascii="Times New Roman" w:hAnsi="Times New Roman" w:cs="Times New Roman"/>
          <w:sz w:val="28"/>
          <w:szCs w:val="28"/>
          <w:lang w:val="uk-UA"/>
        </w:rPr>
        <w:t>6</w:t>
      </w:r>
    </w:p>
    <w:p w14:paraId="5E5C471B" w14:textId="77777777" w:rsidR="00296291" w:rsidRPr="00296291" w:rsidRDefault="00296291" w:rsidP="007D26E1">
      <w:pPr>
        <w:tabs>
          <w:tab w:val="left" w:pos="8628"/>
        </w:tabs>
        <w:ind w:left="360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2219C04" w14:textId="77777777" w:rsidR="00D87CD6" w:rsidRPr="00C659B4" w:rsidRDefault="001C6113" w:rsidP="00C659B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lastRenderedPageBreak/>
        <w:t>Загальні положення</w:t>
      </w:r>
    </w:p>
    <w:p w14:paraId="5E6AF1A9" w14:textId="77777777" w:rsidR="00AF0429" w:rsidRPr="00C659B4" w:rsidRDefault="00AF0429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Для перевірки професійного рівня застосовують </w:t>
      </w:r>
      <w:proofErr w:type="spellStart"/>
      <w:r w:rsidRPr="00C659B4">
        <w:rPr>
          <w:rFonts w:ascii="Times New Roman" w:hAnsi="Times New Roman" w:cs="Times New Roman"/>
          <w:sz w:val="24"/>
          <w:szCs w:val="24"/>
          <w:lang w:val="uk-UA"/>
        </w:rPr>
        <w:t>міжлабораторні</w:t>
      </w:r>
      <w:proofErr w:type="spellEnd"/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порівняння (МП) для визначення характеристик роботи випробувальної лабораторії (ВЛ). Необхідність у постійній впевненості у відповідній діяльності ВЛ є принципово важливою не лише для ВЛ та їхніх користувачів, але й для інших зацікавлених сторін.</w:t>
      </w:r>
    </w:p>
    <w:p w14:paraId="47C5C0AE" w14:textId="77777777" w:rsidR="00D87CD6" w:rsidRPr="00C659B4" w:rsidRDefault="00D87CD6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Цілями </w:t>
      </w:r>
      <w:r w:rsidR="00AF04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МП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є:</w:t>
      </w:r>
    </w:p>
    <w:p w14:paraId="087DAD5A" w14:textId="77777777" w:rsidR="00D87CD6" w:rsidRPr="00C659B4" w:rsidRDefault="0069007D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87CD6" w:rsidRPr="00C659B4">
        <w:rPr>
          <w:rFonts w:ascii="Times New Roman" w:hAnsi="Times New Roman" w:cs="Times New Roman"/>
          <w:sz w:val="24"/>
          <w:szCs w:val="24"/>
          <w:lang w:val="uk-UA"/>
        </w:rPr>
        <w:t>цін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ка ефективності функціонування </w:t>
      </w:r>
      <w:r w:rsidR="00AF0429" w:rsidRPr="00C659B4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="00D87CD6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для проведення конкретних </w:t>
      </w:r>
      <w:r w:rsidR="00D87CD6" w:rsidRPr="00C659B4">
        <w:rPr>
          <w:rFonts w:ascii="Times New Roman" w:hAnsi="Times New Roman" w:cs="Times New Roman"/>
          <w:sz w:val="24"/>
          <w:szCs w:val="24"/>
          <w:lang w:val="uk-UA"/>
        </w:rPr>
        <w:t>випробувань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, калібрувань, вимірювань, експертиз або відбору зразків</w:t>
      </w:r>
      <w:r w:rsidR="00D87CD6"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58701CE0" w14:textId="77777777" w:rsidR="00D87CD6" w:rsidRPr="00C659B4" w:rsidRDefault="00D87CD6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проблем у </w:t>
      </w:r>
      <w:r w:rsidR="00AF0429" w:rsidRPr="00C659B4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та ініціювання дій задля їх усунення;</w:t>
      </w:r>
    </w:p>
    <w:p w14:paraId="6010ACA4" w14:textId="77777777" w:rsidR="00D87CD6" w:rsidRPr="00C659B4" w:rsidRDefault="00D87CD6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установлення ефективності методів випробування</w:t>
      </w:r>
      <w:r w:rsidR="0069007D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та сумісності результатів випробування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ABC05A9" w14:textId="77777777" w:rsidR="00D87CD6" w:rsidRPr="00C659B4" w:rsidRDefault="0069007D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надання додаткової впевненості користувачам результатів випробування</w:t>
      </w:r>
      <w:r w:rsidR="00D87CD6"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A322ECA" w14:textId="77777777" w:rsidR="00D87CD6" w:rsidRPr="00C659B4" w:rsidRDefault="00D87CD6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визначення </w:t>
      </w:r>
      <w:r w:rsidR="0069007D" w:rsidRPr="00C659B4">
        <w:rPr>
          <w:rFonts w:ascii="Times New Roman" w:hAnsi="Times New Roman" w:cs="Times New Roman"/>
          <w:sz w:val="24"/>
          <w:szCs w:val="24"/>
          <w:lang w:val="uk-UA"/>
        </w:rPr>
        <w:t>розбіжностей у результатах випробування</w:t>
      </w:r>
      <w:r w:rsidR="004E445A"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239C1BE" w14:textId="77777777" w:rsidR="0069007D" w:rsidRPr="00C659B4" w:rsidRDefault="0069007D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навчання ВЛ, які приймають участь, на основі результатів такого порівняння;</w:t>
      </w:r>
    </w:p>
    <w:p w14:paraId="4CCA5F01" w14:textId="77777777" w:rsidR="004E445A" w:rsidRPr="00C659B4" w:rsidRDefault="004E445A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C659B4">
        <w:rPr>
          <w:rFonts w:ascii="Times New Roman" w:hAnsi="Times New Roman" w:cs="Times New Roman"/>
          <w:sz w:val="24"/>
          <w:szCs w:val="24"/>
          <w:lang w:val="uk-UA"/>
        </w:rPr>
        <w:t>валідаці</w:t>
      </w:r>
      <w:r w:rsidR="0069007D" w:rsidRPr="00C659B4">
        <w:rPr>
          <w:rFonts w:ascii="Times New Roman" w:hAnsi="Times New Roman" w:cs="Times New Roman"/>
          <w:sz w:val="24"/>
          <w:szCs w:val="24"/>
          <w:lang w:val="uk-UA"/>
        </w:rPr>
        <w:t>я</w:t>
      </w:r>
      <w:proofErr w:type="spellEnd"/>
      <w:r w:rsidR="0069007D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заяв про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невизначен</w:t>
      </w:r>
      <w:r w:rsidR="0069007D" w:rsidRPr="00C659B4">
        <w:rPr>
          <w:rFonts w:ascii="Times New Roman" w:hAnsi="Times New Roman" w:cs="Times New Roman"/>
          <w:sz w:val="24"/>
          <w:szCs w:val="24"/>
          <w:lang w:val="uk-UA"/>
        </w:rPr>
        <w:t>ість вимірювань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0AAB800F" w14:textId="77777777" w:rsidR="004E445A" w:rsidRPr="00C659B4" w:rsidRDefault="004E445A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оцінювання робочих характеристик метод</w:t>
      </w:r>
      <w:r w:rsidR="0069007D" w:rsidRPr="00C659B4">
        <w:rPr>
          <w:rFonts w:ascii="Times New Roman" w:hAnsi="Times New Roman" w:cs="Times New Roman"/>
          <w:sz w:val="24"/>
          <w:szCs w:val="24"/>
          <w:lang w:val="uk-UA"/>
        </w:rPr>
        <w:t>у випробування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705C78FE" w14:textId="77777777" w:rsidR="0069007D" w:rsidRPr="00C659B4" w:rsidRDefault="0069007D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присвоєння значень референтним матеріалам;</w:t>
      </w:r>
    </w:p>
    <w:p w14:paraId="269A954C" w14:textId="77777777" w:rsidR="006473F8" w:rsidRPr="00C659B4" w:rsidRDefault="006473F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Завдання </w:t>
      </w:r>
      <w:r w:rsidR="00AF0429" w:rsidRPr="00C659B4">
        <w:rPr>
          <w:rFonts w:ascii="Times New Roman" w:hAnsi="Times New Roman" w:cs="Times New Roman"/>
          <w:sz w:val="24"/>
          <w:szCs w:val="24"/>
          <w:lang w:val="uk-UA"/>
        </w:rPr>
        <w:t>МП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- підтвердження здатності </w:t>
      </w:r>
      <w:r w:rsidR="00AF0429" w:rsidRPr="00C659B4">
        <w:rPr>
          <w:rFonts w:ascii="Times New Roman" w:hAnsi="Times New Roman" w:cs="Times New Roman"/>
          <w:sz w:val="24"/>
          <w:szCs w:val="24"/>
          <w:lang w:val="uk-UA"/>
        </w:rPr>
        <w:t>ВЛ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проводити випробування згідно обраного методу.</w:t>
      </w:r>
    </w:p>
    <w:p w14:paraId="135E432D" w14:textId="77777777" w:rsidR="001C6113" w:rsidRPr="00C659B4" w:rsidRDefault="001C6113" w:rsidP="00C659B4">
      <w:pPr>
        <w:tabs>
          <w:tab w:val="left" w:pos="8628"/>
        </w:tabs>
        <w:spacing w:after="0" w:line="240" w:lineRule="auto"/>
        <w:ind w:left="426"/>
        <w:rPr>
          <w:rFonts w:ascii="Times New Roman" w:hAnsi="Times New Roman" w:cs="Times New Roman"/>
          <w:sz w:val="24"/>
          <w:szCs w:val="24"/>
          <w:lang w:val="uk-UA"/>
        </w:rPr>
      </w:pPr>
    </w:p>
    <w:p w14:paraId="2243E287" w14:textId="77777777" w:rsidR="003128DF" w:rsidRPr="00C659B4" w:rsidRDefault="001C6113" w:rsidP="00C659B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Нормативні посилання</w:t>
      </w:r>
    </w:p>
    <w:p w14:paraId="6DFEE8C3" w14:textId="77777777" w:rsidR="00620A0E" w:rsidRPr="00C659B4" w:rsidRDefault="00620A0E" w:rsidP="00C659B4">
      <w:pPr>
        <w:pStyle w:val="a8"/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«Політика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ILAC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-Р9:01/2024 щодо перевірки кваліфікації та/або </w:t>
      </w:r>
      <w:proofErr w:type="spellStart"/>
      <w:r w:rsidRPr="00C659B4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порівнянь, відмінних від перевірки кваліфікації»;</w:t>
      </w:r>
    </w:p>
    <w:p w14:paraId="7D15E209" w14:textId="1520B419" w:rsidR="001C6113" w:rsidRPr="00C659B4" w:rsidRDefault="001C6113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EN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ISO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/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IEC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17043:2023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17043:2023,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) «</w:t>
      </w:r>
      <w:r w:rsidRPr="00C659B4">
        <w:rPr>
          <w:rFonts w:ascii="Times New Roman" w:hAnsi="Times New Roman" w:cs="Times New Roman"/>
          <w:sz w:val="24"/>
          <w:szCs w:val="24"/>
          <w:shd w:val="clear" w:color="auto" w:fill="FFFFFF"/>
          <w:lang w:val="uk-UA"/>
        </w:rPr>
        <w:t>Оцінка відповідності. Загальні вимоги до перевірки професійного рівня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»;</w:t>
      </w:r>
    </w:p>
    <w:p w14:paraId="4B8D7545" w14:textId="56E3892D" w:rsidR="001C6113" w:rsidRDefault="001C6113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ДСТУ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17025:2019 (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EN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;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/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IEC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17025:2017,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IDT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) «Загальні вимоги до компетентності випробувальних та калібрувальних лабораторій»</w:t>
      </w:r>
    </w:p>
    <w:p w14:paraId="72127875" w14:textId="77777777" w:rsidR="00C659B4" w:rsidRPr="00C659B4" w:rsidRDefault="00C659B4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</w:p>
    <w:p w14:paraId="7108591F" w14:textId="77777777" w:rsidR="001C6113" w:rsidRPr="00C659B4" w:rsidRDefault="001C6113" w:rsidP="00C659B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Терміни та визначення понять</w:t>
      </w:r>
    </w:p>
    <w:p w14:paraId="684FF3B8" w14:textId="77777777" w:rsidR="003128DF" w:rsidRPr="00C659B4" w:rsidRDefault="003304A9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приписне значення </w:t>
      </w:r>
    </w:p>
    <w:p w14:paraId="5E45C49D" w14:textId="77777777" w:rsidR="003128DF" w:rsidRPr="00C659B4" w:rsidRDefault="003304A9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приписане певній </w:t>
      </w:r>
      <w:r w:rsidR="00E530AC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властивості або характеристиці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зразка для перевірки професійного рівня;</w:t>
      </w:r>
    </w:p>
    <w:p w14:paraId="3594B505" w14:textId="77777777" w:rsidR="003128DF" w:rsidRPr="00C659B4" w:rsidRDefault="003128DF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узгоджене значення</w:t>
      </w:r>
    </w:p>
    <w:p w14:paraId="24F14F91" w14:textId="77777777" w:rsidR="003128DF" w:rsidRPr="00C659B4" w:rsidRDefault="00E530A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значення, отримане із набору результатів </w:t>
      </w:r>
      <w:proofErr w:type="spellStart"/>
      <w:r w:rsidRPr="00C659B4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588643D8" w14:textId="77777777" w:rsidR="003128DF" w:rsidRPr="00C659B4" w:rsidRDefault="00E530A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замовник</w:t>
      </w:r>
    </w:p>
    <w:p w14:paraId="31E58AF7" w14:textId="77777777" w:rsidR="003128DF" w:rsidRPr="00C659B4" w:rsidRDefault="00E530A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 або фізична особа, для яких схема перевірки професійного </w:t>
      </w:r>
      <w:proofErr w:type="spellStart"/>
      <w:r w:rsidRPr="00C659B4">
        <w:rPr>
          <w:rFonts w:ascii="Times New Roman" w:hAnsi="Times New Roman" w:cs="Times New Roman"/>
          <w:sz w:val="24"/>
          <w:szCs w:val="24"/>
          <w:lang w:val="uk-UA"/>
        </w:rPr>
        <w:t>рівн</w:t>
      </w:r>
      <w:proofErr w:type="spellEnd"/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надається на договірній основі;</w:t>
      </w:r>
    </w:p>
    <w:p w14:paraId="4E10E2DF" w14:textId="77777777" w:rsidR="003128DF" w:rsidRPr="00C659B4" w:rsidRDefault="003304A9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proofErr w:type="spellStart"/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</w:t>
      </w:r>
      <w:r w:rsidR="00E530AC" w:rsidRPr="00C659B4">
        <w:rPr>
          <w:rFonts w:ascii="Times New Roman" w:hAnsi="Times New Roman" w:cs="Times New Roman"/>
          <w:b/>
          <w:sz w:val="24"/>
          <w:szCs w:val="24"/>
          <w:lang w:val="uk-UA"/>
        </w:rPr>
        <w:t>е</w:t>
      </w:r>
      <w:proofErr w:type="spellEnd"/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порівняння</w:t>
      </w:r>
    </w:p>
    <w:p w14:paraId="78DC673D" w14:textId="77777777" w:rsidR="003128DF" w:rsidRPr="00C659B4" w:rsidRDefault="00E530A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планування</w:t>
      </w:r>
      <w:r w:rsidR="003304A9" w:rsidRPr="00C659B4">
        <w:rPr>
          <w:rFonts w:ascii="Times New Roman" w:hAnsi="Times New Roman" w:cs="Times New Roman"/>
          <w:sz w:val="24"/>
          <w:szCs w:val="24"/>
          <w:lang w:val="uk-UA"/>
        </w:rPr>
        <w:t>, виконання та оцін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ка</w:t>
      </w:r>
      <w:r w:rsidR="003304A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вимірювань або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випробувань одних і</w:t>
      </w:r>
      <w:r w:rsidR="003304A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тих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же </w:t>
      </w:r>
      <w:r w:rsidR="003304A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чи подібних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зразків</w:t>
      </w:r>
      <w:r w:rsidR="003304A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двома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або</w:t>
      </w:r>
      <w:r w:rsidR="003304A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більше лабораторіями відповідно до </w:t>
      </w:r>
      <w:proofErr w:type="spellStart"/>
      <w:r w:rsidRPr="00C659B4">
        <w:rPr>
          <w:rFonts w:ascii="Times New Roman" w:hAnsi="Times New Roman" w:cs="Times New Roman"/>
          <w:sz w:val="24"/>
          <w:szCs w:val="24"/>
          <w:lang w:val="uk-UA"/>
        </w:rPr>
        <w:t>заздалегіть</w:t>
      </w:r>
      <w:proofErr w:type="spellEnd"/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визначених умов</w:t>
      </w:r>
      <w:r w:rsidR="003304A9"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3A719462" w14:textId="77777777" w:rsidR="003128DF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значення, що випадає</w:t>
      </w:r>
      <w:r w:rsidR="00E530AC" w:rsidRPr="00C659B4">
        <w:rPr>
          <w:rFonts w:ascii="Times New Roman" w:hAnsi="Times New Roman" w:cs="Times New Roman"/>
          <w:b/>
          <w:sz w:val="24"/>
          <w:szCs w:val="24"/>
          <w:lang w:val="uk-UA"/>
        </w:rPr>
        <w:t>; викид</w:t>
      </w:r>
    </w:p>
    <w:p w14:paraId="32564BF1" w14:textId="77777777" w:rsidR="003128DF" w:rsidRPr="00C659B4" w:rsidRDefault="00E530A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елемент набору 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>значен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ь, який несумісний з 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>іншим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и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елементами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цього набору;</w:t>
      </w:r>
    </w:p>
    <w:p w14:paraId="33AC3C4F" w14:textId="77777777" w:rsidR="003128DF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учасник</w:t>
      </w:r>
    </w:p>
    <w:p w14:paraId="719281C8" w14:textId="77777777" w:rsidR="003128DF" w:rsidRPr="00C659B4" w:rsidRDefault="00E530A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особа або організація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, яка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провадить діяльність, пов’язану з 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>перевірк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ою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професійного рівня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та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подають свої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результати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провайдеру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перевірки професійного рівня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для оцінки функціонування</w:t>
      </w:r>
      <w:r w:rsidR="00D30938"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1C89C2C1" w14:textId="77777777" w:rsidR="003128DF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перевірка професійного рівня</w:t>
      </w:r>
      <w:r w:rsidR="00B04B29"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РТ</w:t>
      </w:r>
    </w:p>
    <w:p w14:paraId="6C012B92" w14:textId="77777777" w:rsidR="003128DF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оцін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ка функціонування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учасника за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заздалегідь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встановленими критеріями за допомогою </w:t>
      </w:r>
      <w:proofErr w:type="spellStart"/>
      <w:r w:rsidRPr="00C659B4">
        <w:rPr>
          <w:rFonts w:ascii="Times New Roman" w:hAnsi="Times New Roman" w:cs="Times New Roman"/>
          <w:sz w:val="24"/>
          <w:szCs w:val="24"/>
          <w:lang w:val="uk-UA"/>
        </w:rPr>
        <w:t>міжлабораторних</w:t>
      </w:r>
      <w:proofErr w:type="spellEnd"/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порівнянь;</w:t>
      </w:r>
    </w:p>
    <w:p w14:paraId="03F1687E" w14:textId="77777777" w:rsidR="00491198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зразок для перевірки професійного рівня</w:t>
      </w:r>
    </w:p>
    <w:p w14:paraId="5F426557" w14:textId="77777777" w:rsidR="00491198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lastRenderedPageBreak/>
        <w:t>зразок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, продукт,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артефакт, референтний матеріал, одиниця обладнання,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е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талон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, об’єкт, зображення,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набір даних або інша інформація, як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а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для перевірки професійного рівня;</w:t>
      </w:r>
    </w:p>
    <w:p w14:paraId="1136A3F5" w14:textId="77777777" w:rsidR="00491198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провайдер перевірки професійного рівня</w:t>
      </w:r>
    </w:p>
    <w:p w14:paraId="783CB050" w14:textId="77777777" w:rsidR="00491198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організація,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яка бере на себе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відповідальн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ість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за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всю діяльність з розробки та реалізації 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>схеми перевірки професійного рівня;</w:t>
      </w:r>
    </w:p>
    <w:p w14:paraId="4B44E3C0" w14:textId="77777777" w:rsidR="003128DF" w:rsidRPr="00C659B4" w:rsidRDefault="003128DF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раунд перевірки професійного рівня</w:t>
      </w:r>
    </w:p>
    <w:p w14:paraId="2CE20BCD" w14:textId="77777777" w:rsidR="00491198" w:rsidRPr="00C659B4" w:rsidRDefault="0049119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раунд РТ</w:t>
      </w:r>
    </w:p>
    <w:p w14:paraId="76EB8326" w14:textId="77777777" w:rsidR="00491198" w:rsidRPr="00C659B4" w:rsidRDefault="0049119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разова завершена послідовність перевірки професійного рівня, включаючи оцінювання та звітування щодо оцінювання функціонування учасників</w:t>
      </w:r>
    </w:p>
    <w:p w14:paraId="4413342D" w14:textId="77777777" w:rsidR="00491198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схема перевірки професійного рівня</w:t>
      </w:r>
    </w:p>
    <w:p w14:paraId="2FC5876D" w14:textId="77777777" w:rsidR="00491198" w:rsidRPr="00C659B4" w:rsidRDefault="00D30938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перевірка професійного рівня, розроблена та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проведена в </w:t>
      </w:r>
      <w:r w:rsidR="009D6AA4" w:rsidRPr="00C659B4">
        <w:rPr>
          <w:rFonts w:ascii="Times New Roman" w:hAnsi="Times New Roman" w:cs="Times New Roman"/>
          <w:sz w:val="24"/>
          <w:szCs w:val="24"/>
          <w:lang w:val="uk-UA"/>
        </w:rPr>
        <w:t>одн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ому або кількох</w:t>
      </w:r>
      <w:r w:rsidR="009D6AA4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раунда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х перевірки професійного рівня для певної області </w:t>
      </w:r>
      <w:r w:rsidR="009D6AA4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випробуван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C659B4">
        <w:rPr>
          <w:rFonts w:ascii="Times New Roman" w:hAnsi="Times New Roman" w:cs="Times New Roman"/>
          <w:sz w:val="24"/>
          <w:szCs w:val="24"/>
          <w:lang w:val="uk-UA"/>
        </w:rPr>
        <w:t>, вимірюван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D6AA4" w:rsidRPr="00C659B4">
        <w:rPr>
          <w:rFonts w:ascii="Times New Roman" w:hAnsi="Times New Roman" w:cs="Times New Roman"/>
          <w:sz w:val="24"/>
          <w:szCs w:val="24"/>
          <w:lang w:val="uk-UA"/>
        </w:rPr>
        <w:t>, калібруван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ня, дослідження, відбору або інспектування</w:t>
      </w:r>
      <w:r w:rsidR="009D6AA4" w:rsidRPr="00C659B4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14:paraId="47E93BB6" w14:textId="77777777" w:rsidR="00491198" w:rsidRPr="00C659B4" w:rsidRDefault="009D6AA4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стандартне відхилення для оцін</w:t>
      </w:r>
      <w:r w:rsidR="00B04B29" w:rsidRPr="00C659B4">
        <w:rPr>
          <w:rFonts w:ascii="Times New Roman" w:hAnsi="Times New Roman" w:cs="Times New Roman"/>
          <w:b/>
          <w:sz w:val="24"/>
          <w:szCs w:val="24"/>
          <w:lang w:val="uk-UA"/>
        </w:rPr>
        <w:t>ки</w:t>
      </w: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професійного рівня</w:t>
      </w:r>
    </w:p>
    <w:p w14:paraId="59A48A29" w14:textId="77777777" w:rsidR="009D6AA4" w:rsidRPr="00C659B4" w:rsidRDefault="009D6AA4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міра дисперсії,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що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використову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ється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при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оцін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ці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результатів перевірки професійного рівня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,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на основі </w:t>
      </w:r>
      <w:r w:rsidR="00B04B29" w:rsidRPr="00C659B4">
        <w:rPr>
          <w:rFonts w:ascii="Times New Roman" w:hAnsi="Times New Roman" w:cs="Times New Roman"/>
          <w:sz w:val="24"/>
          <w:szCs w:val="24"/>
          <w:lang w:val="uk-UA"/>
        </w:rPr>
        <w:t>доступної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інформації;</w:t>
      </w:r>
    </w:p>
    <w:p w14:paraId="185526F5" w14:textId="77777777" w:rsidR="006473F8" w:rsidRPr="00C659B4" w:rsidRDefault="001C6113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Учасники</w:t>
      </w:r>
    </w:p>
    <w:p w14:paraId="15C4333D" w14:textId="77777777" w:rsidR="001C6113" w:rsidRPr="00C659B4" w:rsidRDefault="001C6113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Учасниками раунду РТ можуть бути юридичні особи, фізичні особи.</w:t>
      </w:r>
    </w:p>
    <w:p w14:paraId="22EE6169" w14:textId="77777777" w:rsidR="001B1EA4" w:rsidRPr="00C659B4" w:rsidRDefault="001B1EA4" w:rsidP="00C659B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Показники перевірки кваліфікації</w:t>
      </w:r>
    </w:p>
    <w:p w14:paraId="2E1BC01A" w14:textId="77777777" w:rsidR="00C208C6" w:rsidRPr="00C659B4" w:rsidRDefault="001B1EA4" w:rsidP="00C659B4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Вимірювані показники: </w:t>
      </w:r>
    </w:p>
    <w:p w14:paraId="79A57FCE" w14:textId="7DE6A9B3" w:rsidR="006656BB" w:rsidRPr="00C659B4" w:rsidRDefault="008D7A15" w:rsidP="00C659B4">
      <w:pPr>
        <w:spacing w:after="0" w:line="240" w:lineRule="auto"/>
        <w:ind w:left="567"/>
        <w:rPr>
          <w:rFonts w:ascii="Times New Roman" w:eastAsia="Calibri" w:hAnsi="Times New Roman" w:cs="Times New Roman"/>
          <w:sz w:val="24"/>
          <w:szCs w:val="24"/>
          <w:lang w:val="uk-UA"/>
        </w:rPr>
      </w:pPr>
      <w:r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>лінійні</w:t>
      </w:r>
      <w:r w:rsidR="00D17F6F"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розміри</w:t>
      </w:r>
      <w:r w:rsidR="00D81A51"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КТЗ</w:t>
      </w:r>
      <w:r w:rsidR="00311EF5"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>.</w:t>
      </w:r>
      <w:r w:rsidR="006656BB"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</w:t>
      </w:r>
    </w:p>
    <w:p w14:paraId="5D250449" w14:textId="77777777" w:rsidR="001C6113" w:rsidRPr="00C659B4" w:rsidRDefault="009D6E20" w:rsidP="00C659B4">
      <w:pPr>
        <w:pStyle w:val="a8"/>
        <w:numPr>
          <w:ilvl w:val="0"/>
          <w:numId w:val="7"/>
        </w:numPr>
        <w:tabs>
          <w:tab w:val="left" w:pos="8628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Забезпечення проведення </w:t>
      </w:r>
      <w:proofErr w:type="spellStart"/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міжлабораторного</w:t>
      </w:r>
      <w:proofErr w:type="spellEnd"/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раунду перевірки професійного рівня</w:t>
      </w:r>
    </w:p>
    <w:p w14:paraId="7022477F" w14:textId="77777777" w:rsidR="009D6E20" w:rsidRPr="00C659B4" w:rsidRDefault="00600A7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5.1. </w:t>
      </w:r>
      <w:r w:rsidR="009D6E20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забезпечує </w:t>
      </w:r>
      <w:r w:rsidR="00E25130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умови для проведення раунду РТ, </w:t>
      </w:r>
      <w:r w:rsidR="009D6E20" w:rsidRPr="00C659B4">
        <w:rPr>
          <w:rFonts w:ascii="Times New Roman" w:hAnsi="Times New Roman" w:cs="Times New Roman"/>
          <w:sz w:val="24"/>
          <w:szCs w:val="24"/>
          <w:lang w:val="uk-UA"/>
        </w:rPr>
        <w:t>разок для перевірки професійного рівня (може бути КТЗ категорії</w:t>
      </w:r>
      <w:r w:rsidR="00E25130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(</w:t>
      </w:r>
      <w:r w:rsidR="00E25130" w:rsidRPr="00C659B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C659B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E25130" w:rsidRPr="00C659B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5E73B6" w:rsidRPr="00C659B4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C659B4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4F7E7D" w:rsidRPr="00C659B4">
        <w:rPr>
          <w:rFonts w:ascii="Times New Roman" w:hAnsi="Times New Roman" w:cs="Times New Roman"/>
          <w:sz w:val="24"/>
          <w:szCs w:val="24"/>
        </w:rPr>
        <w:t xml:space="preserve">3, </w:t>
      </w:r>
      <w:r w:rsidR="00E25130" w:rsidRPr="00C659B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1, </w:t>
      </w:r>
      <w:r w:rsidR="00E25130" w:rsidRPr="00C659B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E25130" w:rsidRPr="00C659B4">
        <w:rPr>
          <w:rFonts w:ascii="Times New Roman" w:hAnsi="Times New Roman" w:cs="Times New Roman"/>
          <w:sz w:val="24"/>
          <w:szCs w:val="24"/>
          <w:lang w:val="uk-UA"/>
        </w:rPr>
        <w:t>2</w:t>
      </w:r>
      <w:r w:rsidR="00150A69" w:rsidRPr="00C659B4">
        <w:rPr>
          <w:rFonts w:ascii="Times New Roman" w:hAnsi="Times New Roman" w:cs="Times New Roman"/>
          <w:sz w:val="24"/>
          <w:szCs w:val="24"/>
        </w:rPr>
        <w:t xml:space="preserve">, </w:t>
      </w:r>
      <w:r w:rsidR="004F7E7D" w:rsidRPr="00C659B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4F7E7D" w:rsidRPr="00C659B4">
        <w:rPr>
          <w:rFonts w:ascii="Times New Roman" w:hAnsi="Times New Roman" w:cs="Times New Roman"/>
          <w:sz w:val="24"/>
          <w:szCs w:val="24"/>
        </w:rPr>
        <w:t>3</w:t>
      </w:r>
      <w:r w:rsidR="00E25130" w:rsidRPr="00C659B4">
        <w:rPr>
          <w:rFonts w:ascii="Times New Roman" w:hAnsi="Times New Roman" w:cs="Times New Roman"/>
          <w:sz w:val="24"/>
          <w:szCs w:val="24"/>
          <w:lang w:val="uk-UA"/>
        </w:rPr>
        <w:t>), контроль стабільності фізичних характеристик зразка</w:t>
      </w:r>
      <w:r w:rsidR="00EB4F8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РТ, методичне забезпечення, необхідне для проведення </w:t>
      </w:r>
      <w:proofErr w:type="spellStart"/>
      <w:r w:rsidR="00EB4F88" w:rsidRPr="00C659B4">
        <w:rPr>
          <w:rFonts w:ascii="Times New Roman" w:hAnsi="Times New Roman" w:cs="Times New Roman"/>
          <w:sz w:val="24"/>
          <w:szCs w:val="24"/>
          <w:lang w:val="uk-UA"/>
        </w:rPr>
        <w:t>міжлабораторного</w:t>
      </w:r>
      <w:proofErr w:type="spellEnd"/>
      <w:r w:rsidR="00EB4F88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раунду.</w:t>
      </w:r>
    </w:p>
    <w:p w14:paraId="6E1DD150" w14:textId="3A28CF67" w:rsidR="00EB4F88" w:rsidRPr="00C659B4" w:rsidRDefault="00600A7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5.2. </w:t>
      </w:r>
      <w:r w:rsidR="00C82801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Учасники повинні мати обладнання для реєстрації параметрів навколишнього середовища (температура, вологість і атмосферний тиск), </w:t>
      </w:r>
      <w:r w:rsidR="008D7A15"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>лінійних</w:t>
      </w:r>
      <w:r w:rsidR="00D17F6F"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розмірів</w:t>
      </w:r>
      <w:r w:rsidR="00FE6AA7" w:rsidRPr="00C659B4">
        <w:rPr>
          <w:rFonts w:ascii="Times New Roman" w:eastAsia="Calibri" w:hAnsi="Times New Roman" w:cs="Times New Roman"/>
          <w:sz w:val="24"/>
          <w:szCs w:val="24"/>
          <w:lang w:val="uk-UA"/>
        </w:rPr>
        <w:t xml:space="preserve"> КТЗ</w:t>
      </w:r>
      <w:r w:rsidR="00C82801" w:rsidRPr="00C659B4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08F3E5C6" w14:textId="77777777" w:rsidR="0023123D" w:rsidRPr="00C659B4" w:rsidRDefault="00600A7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5.3. </w:t>
      </w:r>
      <w:r w:rsidR="00C82801" w:rsidRPr="00C659B4">
        <w:rPr>
          <w:rFonts w:ascii="Times New Roman" w:hAnsi="Times New Roman" w:cs="Times New Roman"/>
          <w:sz w:val="24"/>
          <w:szCs w:val="24"/>
          <w:lang w:val="uk-UA"/>
        </w:rPr>
        <w:t>Обладнання повинно мати актуальне калібрувальне свідоцтво.</w:t>
      </w:r>
    </w:p>
    <w:p w14:paraId="0FC28C36" w14:textId="77777777" w:rsidR="003F0CCA" w:rsidRPr="00C659B4" w:rsidRDefault="0023123D" w:rsidP="00C659B4">
      <w:pPr>
        <w:tabs>
          <w:tab w:val="left" w:pos="8628"/>
        </w:tabs>
        <w:spacing w:after="0" w:line="240" w:lineRule="auto"/>
        <w:ind w:left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6. </w:t>
      </w:r>
      <w:r w:rsidR="003E6A7A" w:rsidRPr="00C659B4">
        <w:rPr>
          <w:rFonts w:ascii="Times New Roman" w:hAnsi="Times New Roman" w:cs="Times New Roman"/>
          <w:b/>
          <w:sz w:val="24"/>
          <w:szCs w:val="24"/>
          <w:lang w:val="uk-UA"/>
        </w:rPr>
        <w:t>Порядок проведення випробування</w:t>
      </w:r>
      <w:r w:rsidR="001B0B95" w:rsidRPr="00C659B4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</w:p>
    <w:p w14:paraId="3589BEB2" w14:textId="77777777" w:rsidR="003F0CCA" w:rsidRPr="00C659B4" w:rsidRDefault="003F0CCA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6.1. Провайдер робить </w:t>
      </w:r>
      <w:r w:rsidR="00600A7C" w:rsidRPr="00C659B4">
        <w:rPr>
          <w:rFonts w:ascii="Times New Roman" w:hAnsi="Times New Roman" w:cs="Times New Roman"/>
          <w:sz w:val="24"/>
          <w:szCs w:val="24"/>
          <w:lang w:val="uk-UA"/>
        </w:rPr>
        <w:t>випробування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зразка для підтвердження стабільності характеристик та передає на послідовні випробування учасниками.</w:t>
      </w:r>
    </w:p>
    <w:p w14:paraId="00658CA8" w14:textId="77777777" w:rsidR="006473F8" w:rsidRPr="00C659B4" w:rsidRDefault="00600A7C" w:rsidP="00C659B4">
      <w:pPr>
        <w:tabs>
          <w:tab w:val="left" w:pos="8628"/>
        </w:tabs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6.2. </w:t>
      </w:r>
      <w:r w:rsidR="003E6A7A" w:rsidRPr="00C659B4">
        <w:rPr>
          <w:rFonts w:ascii="Times New Roman" w:hAnsi="Times New Roman" w:cs="Times New Roman"/>
          <w:sz w:val="24"/>
          <w:szCs w:val="24"/>
          <w:lang w:val="uk-UA"/>
        </w:rPr>
        <w:t>Випробування учасниками РТ проводиться відповідно до наступних НД:</w:t>
      </w:r>
    </w:p>
    <w:p w14:paraId="52D1C247" w14:textId="77777777" w:rsidR="003F0CCA" w:rsidRPr="00C659B4" w:rsidRDefault="00D17F6F" w:rsidP="00C659B4">
      <w:pPr>
        <w:tabs>
          <w:tab w:val="left" w:pos="8628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659B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 xml:space="preserve">ГОСТ 22748-77, ДСТУ </w:t>
      </w:r>
      <w:r w:rsidRPr="00C659B4">
        <w:rPr>
          <w:rFonts w:ascii="Times New Roman" w:hAnsi="Times New Roman" w:cs="Times New Roman"/>
          <w:color w:val="000000"/>
          <w:sz w:val="24"/>
          <w:szCs w:val="24"/>
          <w:lang w:val="en-US" w:eastAsia="uk-UA"/>
        </w:rPr>
        <w:t>ISO</w:t>
      </w:r>
      <w:r w:rsidRPr="00C659B4">
        <w:rPr>
          <w:rFonts w:ascii="Times New Roman" w:hAnsi="Times New Roman" w:cs="Times New Roman"/>
          <w:color w:val="000000"/>
          <w:sz w:val="24"/>
          <w:szCs w:val="24"/>
          <w:lang w:eastAsia="uk-UA"/>
        </w:rPr>
        <w:t xml:space="preserve"> 612:2019</w:t>
      </w:r>
      <w:r w:rsidR="00124997" w:rsidRPr="00C659B4">
        <w:rPr>
          <w:rFonts w:ascii="Times New Roman" w:hAnsi="Times New Roman" w:cs="Times New Roman"/>
          <w:color w:val="000000"/>
          <w:sz w:val="24"/>
          <w:szCs w:val="24"/>
          <w:lang w:val="uk-UA" w:eastAsia="uk-UA"/>
        </w:rPr>
        <w:t>.</w:t>
      </w:r>
    </w:p>
    <w:p w14:paraId="5416EEF1" w14:textId="77777777" w:rsidR="001B0B95" w:rsidRPr="00C659B4" w:rsidRDefault="003F0CC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C659B4">
        <w:rPr>
          <w:rFonts w:ascii="Times New Roman" w:hAnsi="Times New Roman" w:cs="Times New Roman"/>
          <w:sz w:val="24"/>
          <w:szCs w:val="24"/>
          <w:lang w:val="uk-UA"/>
        </w:rPr>
        <w:t>3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1B0B95" w:rsidRPr="00C659B4">
        <w:rPr>
          <w:rFonts w:ascii="Times New Roman" w:hAnsi="Times New Roman" w:cs="Times New Roman"/>
          <w:sz w:val="24"/>
          <w:szCs w:val="24"/>
          <w:lang w:val="uk-UA"/>
        </w:rPr>
        <w:t>Учасниками проводяться вимірювання контрольованих параметрів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згідно з методами прописаними у відповідних НД.</w:t>
      </w:r>
    </w:p>
    <w:p w14:paraId="0ED970EA" w14:textId="77777777" w:rsidR="003F0CCA" w:rsidRPr="00C659B4" w:rsidRDefault="003F0CC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6.</w:t>
      </w:r>
      <w:r w:rsidR="00600A7C" w:rsidRPr="00C659B4">
        <w:rPr>
          <w:rFonts w:ascii="Times New Roman" w:hAnsi="Times New Roman" w:cs="Times New Roman"/>
          <w:sz w:val="24"/>
          <w:szCs w:val="24"/>
          <w:lang w:val="uk-UA"/>
        </w:rPr>
        <w:t>4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. Далі учасниками заповняються первинні протоколи випробувань, згідно з робочими інструкціями учасників. </w:t>
      </w:r>
      <w:r w:rsidR="00600A7C" w:rsidRPr="00C659B4">
        <w:rPr>
          <w:rFonts w:ascii="Times New Roman" w:hAnsi="Times New Roman" w:cs="Times New Roman"/>
          <w:sz w:val="24"/>
          <w:szCs w:val="24"/>
          <w:lang w:val="uk-UA"/>
        </w:rPr>
        <w:t>Задокументовані результати випробувань передаються провайдеру для аналізу.</w:t>
      </w:r>
    </w:p>
    <w:p w14:paraId="28266179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7. Визначення приписаного значення</w:t>
      </w:r>
    </w:p>
    <w:p w14:paraId="63762550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7.1. Приписані значення і їх невизначеність затверджується провайдером РТ.</w:t>
      </w:r>
    </w:p>
    <w:p w14:paraId="46825D68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7.2. Для визначення приписаного значення, провайдер використовує наступні дії.</w:t>
      </w:r>
    </w:p>
    <w:p w14:paraId="1246357A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7.2.1. Провайдер готує зразок контролю, визначається з параметром перевірки та вибирає метод випробувань згідно сфери акредитації. </w:t>
      </w:r>
    </w:p>
    <w:p w14:paraId="2A7E42DE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vertAlign w:val="subscript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7.2.2. Проводить серію з 5 послідовних випробувань контрольного зразка КТЗ на каліброваному обладнанні та розраховує середнє арифметичне значення, це значення приймається як приписане значення х</w:t>
      </w:r>
      <w:proofErr w:type="spellStart"/>
      <w:r w:rsidRPr="00C659B4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pt</w:t>
      </w:r>
      <w:proofErr w:type="spellEnd"/>
    </w:p>
    <w:p w14:paraId="48D8054E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eastAsiaTheme="minorEastAsia" w:hAnsi="Times New Roman" w:cs="Times New Roman"/>
          <w:i/>
          <w:sz w:val="24"/>
          <w:szCs w:val="24"/>
          <w:lang w:val="en-US"/>
        </w:rPr>
      </w:pPr>
      <m:oMathPara>
        <m:oMath>
          <m:r>
            <w:rPr>
              <w:rFonts w:ascii="Cambria Math" w:hAnsi="Cambria Math" w:cs="Times New Roman"/>
              <w:sz w:val="24"/>
              <w:szCs w:val="24"/>
              <w:lang w:val="uk-UA"/>
            </w:rPr>
            <m:t>Х</m:t>
          </m:r>
          <m:r>
            <m:rPr>
              <m:sty m:val="p"/>
            </m:rPr>
            <w:rPr>
              <w:rFonts w:ascii="Cambria Math" w:hAnsi="Cambria Math" w:cs="Times New Roman"/>
              <w:sz w:val="24"/>
              <w:szCs w:val="24"/>
              <w:lang w:val="uk-UA"/>
            </w:rPr>
            <m:t>=</m:t>
          </m:r>
          <m:f>
            <m:fPr>
              <m:ctrl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Х1+Х2+Х3+Х4+Х5</m:t>
              </m:r>
            </m:num>
            <m:den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5</m:t>
              </m:r>
            </m:den>
          </m:f>
          <m:r>
            <w:rPr>
              <w:rFonts w:ascii="Cambria Math" w:hAnsi="Cambria Math" w:cs="Times New Roman"/>
              <w:sz w:val="24"/>
              <w:szCs w:val="24"/>
              <w:lang w:val="uk-UA"/>
            </w:rPr>
            <m:t>=Хpt</m:t>
          </m:r>
        </m:oMath>
      </m:oMathPara>
    </w:p>
    <w:p w14:paraId="22506631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vertAlign w:val="superscript"/>
          <w:lang w:val="uk-UA"/>
        </w:rPr>
      </w:pPr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lastRenderedPageBreak/>
        <w:t xml:space="preserve">7.2.3. Згідно з </w:t>
      </w:r>
      <w:r w:rsidRPr="00C659B4">
        <w:rPr>
          <w:rFonts w:ascii="Times New Roman" w:hAnsi="Times New Roman" w:cs="Times New Roman"/>
          <w:bCs/>
          <w:sz w:val="24"/>
          <w:szCs w:val="24"/>
          <w:lang w:val="en-US"/>
        </w:rPr>
        <w:t>ISO</w:t>
      </w:r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13528:2022 (п. 7.8) провайдер визначає критерії прийнятності. Розраховує невизначеність приписаного значення (</w:t>
      </w:r>
      <w:r w:rsidRPr="00C659B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C659B4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(</w:t>
      </w:r>
      <w:proofErr w:type="spellStart"/>
      <w:r w:rsidRPr="00C659B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x</w:t>
      </w:r>
      <w:r w:rsidRPr="00C659B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pt</w:t>
      </w:r>
      <w:proofErr w:type="spellEnd"/>
      <w:r w:rsidRPr="00C659B4">
        <w:rPr>
          <w:rFonts w:ascii="Times New Roman" w:hAnsi="Times New Roman" w:cs="Times New Roman"/>
          <w:bCs/>
          <w:i/>
          <w:iCs/>
          <w:sz w:val="24"/>
          <w:szCs w:val="24"/>
          <w:lang w:val="uk-UA"/>
        </w:rPr>
        <w:t>)</w:t>
      </w:r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), для цього враховує невизначеність обладнання зі свідоцтва про калібрування </w:t>
      </w:r>
      <w:proofErr w:type="spellStart"/>
      <w:r w:rsidRPr="00C659B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C659B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cal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невизначеність середнього значення </w:t>
      </w:r>
      <w:proofErr w:type="spellStart"/>
      <w:r w:rsidRPr="00C659B4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C659B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ref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та можливу невизначеність протягом часу </w:t>
      </w:r>
      <w:proofErr w:type="spellStart"/>
      <w:r w:rsidRPr="00C659B4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>u</w:t>
      </w:r>
      <w:r w:rsidRPr="00C659B4">
        <w:rPr>
          <w:rFonts w:ascii="Times New Roman" w:hAnsi="Times New Roman" w:cs="Times New Roman"/>
          <w:bCs/>
          <w:i/>
          <w:iCs/>
          <w:sz w:val="24"/>
          <w:szCs w:val="24"/>
          <w:vertAlign w:val="subscript"/>
          <w:lang w:val="en-US"/>
        </w:rPr>
        <w:t>stab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 </w:t>
      </w:r>
    </w:p>
    <w:p w14:paraId="016D2C03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jc w:val="center"/>
        <w:rPr>
          <w:rFonts w:ascii="Times New Roman" w:hAnsi="Times New Roman" w:cs="Times New Roman"/>
          <w:bCs/>
          <w:iCs/>
          <w:sz w:val="24"/>
          <w:szCs w:val="24"/>
          <w:lang w:val="en-US"/>
        </w:rPr>
      </w:pPr>
      <w:r w:rsidRPr="00C659B4">
        <w:rPr>
          <w:rFonts w:ascii="Times New Roman" w:hAnsi="Times New Roman" w:cs="Times New Roman"/>
          <w:bCs/>
          <w:sz w:val="24"/>
          <w:szCs w:val="24"/>
          <w:lang w:val="en-US"/>
        </w:rPr>
        <w:t>u</w:t>
      </w:r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(</w:t>
      </w:r>
      <w:proofErr w:type="spellStart"/>
      <w:r w:rsidRPr="00C659B4">
        <w:rPr>
          <w:rFonts w:ascii="Times New Roman" w:hAnsi="Times New Roman" w:cs="Times New Roman"/>
          <w:bCs/>
          <w:sz w:val="24"/>
          <w:szCs w:val="24"/>
          <w:lang w:val="en-US"/>
        </w:rPr>
        <w:t>x</w:t>
      </w:r>
      <w:r w:rsidRPr="00C659B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)</w:t>
      </w:r>
      <w:r w:rsidRPr="00C659B4">
        <w:rPr>
          <w:rFonts w:ascii="Times New Roman" w:hAnsi="Times New Roman" w:cs="Times New Roman"/>
          <w:bCs/>
          <w:sz w:val="24"/>
          <w:szCs w:val="24"/>
          <w:lang w:val="en-US"/>
        </w:rPr>
        <w:t>=</w:t>
      </w:r>
      <m:oMath>
        <m:rad>
          <m:radPr>
            <m:degHide m:val="1"/>
            <m:ctrlPr>
              <w:rPr>
                <w:rFonts w:ascii="Cambria Math" w:hAnsi="Cambria Math" w:cs="Times New Roman"/>
                <w:bCs/>
                <w:i/>
                <w:sz w:val="24"/>
                <w:szCs w:val="24"/>
                <w:lang w:val="en-US"/>
              </w:rPr>
            </m:ctrlPr>
          </m:radPr>
          <m:deg/>
          <m:e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cal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lang w:val="en-US"/>
              </w:rPr>
              <m:t xml:space="preserve"> 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ref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lang w:val="en-US"/>
                  </w:rPr>
                  <m:t>2</m:t>
                </m:r>
              </m:sup>
            </m:sSubSup>
            <m:r>
              <m:rPr>
                <m:sty m:val="p"/>
              </m:rPr>
              <w:rPr>
                <w:rFonts w:ascii="Cambria Math" w:hAnsi="Cambria Math" w:cs="Times New Roman"/>
                <w:sz w:val="24"/>
                <w:szCs w:val="24"/>
                <w:vertAlign w:val="subscript"/>
                <w:lang w:val="en-US"/>
              </w:rPr>
              <m:t>+</m:t>
            </m:r>
            <m:sSubSup>
              <m:sSubSupPr>
                <m:ctrlPr>
                  <w:rPr>
                    <w:rFonts w:ascii="Cambria Math" w:hAnsi="Cambria Math" w:cs="Times New Roman"/>
                    <w:bCs/>
                    <w:sz w:val="24"/>
                    <w:szCs w:val="24"/>
                    <w:vertAlign w:val="subscript"/>
                    <w:lang w:val="en-US"/>
                  </w:rPr>
                </m:ctrlPr>
              </m:sSubSupPr>
              <m:e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u</m:t>
                </m:r>
              </m:e>
              <m:sub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stab</m:t>
                </m:r>
              </m:sub>
              <m:sup>
                <m:r>
                  <w:rPr>
                    <w:rFonts w:ascii="Cambria Math" w:hAnsi="Cambria Math" w:cs="Times New Roman"/>
                    <w:sz w:val="24"/>
                    <w:szCs w:val="24"/>
                    <w:vertAlign w:val="subscript"/>
                    <w:lang w:val="en-US"/>
                  </w:rPr>
                  <m:t>2</m:t>
                </m:r>
              </m:sup>
            </m:sSubSup>
          </m:e>
        </m:rad>
      </m:oMath>
      <w:r w:rsidRPr="00C659B4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543E2A22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659B4">
        <w:rPr>
          <w:rFonts w:ascii="Times New Roman" w:hAnsi="Times New Roman" w:cs="Times New Roman"/>
          <w:bCs/>
          <w:sz w:val="24"/>
          <w:szCs w:val="24"/>
        </w:rPr>
        <w:t>7</w:t>
      </w:r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.2.4. </w:t>
      </w:r>
      <w:r w:rsidRPr="00C659B4">
        <w:rPr>
          <w:rFonts w:ascii="Times New Roman" w:hAnsi="Times New Roman" w:cs="Times New Roman"/>
          <w:bCs/>
          <w:sz w:val="24"/>
          <w:szCs w:val="24"/>
          <w:lang w:val="en-US"/>
        </w:rPr>
        <w:t>C</w:t>
      </w:r>
      <w:proofErr w:type="spellStart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тандартне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відхилення ϭ</w:t>
      </w:r>
      <w:proofErr w:type="spellStart"/>
      <w:r w:rsidRPr="00C659B4">
        <w:rPr>
          <w:rFonts w:ascii="Times New Roman" w:hAnsi="Times New Roman" w:cs="Times New Roman"/>
          <w:bCs/>
          <w:sz w:val="24"/>
          <w:szCs w:val="24"/>
          <w:vertAlign w:val="subscript"/>
          <w:lang w:val="en-US"/>
        </w:rPr>
        <w:t>pt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, розраховується за експертним розумінням, коли встановлюється ціль для функціонування. Згідно з метрологічною практикою стандартне відхилення приймається як </w:t>
      </w:r>
      <w:proofErr w:type="spellStart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тритина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 похибки обладнання.</w:t>
      </w:r>
    </w:p>
    <w:p w14:paraId="6FE33949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7.2.5. Перевіряє, чи є невизначеність контрольного зразка достатньо малою, щоб не спотворювати оцінку учасників</w:t>
      </w:r>
    </w:p>
    <w:p w14:paraId="7B199024" w14:textId="77777777" w:rsidR="008A6ABA" w:rsidRPr="00C659B4" w:rsidRDefault="00000000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i/>
          <w:sz w:val="24"/>
          <w:szCs w:val="24"/>
          <w:lang w:val="en-US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uk-UA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u(x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uk-UA"/>
                </w:rPr>
                <m:t>p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t</m:t>
              </m:r>
            </m:sub>
          </m:sSub>
          <m:r>
            <w:rPr>
              <w:rFonts w:ascii="Cambria Math" w:hAnsi="Cambria Math" w:cs="Times New Roman"/>
              <w:sz w:val="24"/>
              <w:szCs w:val="24"/>
              <w:lang w:val="uk-UA"/>
            </w:rPr>
            <m:t>)</m:t>
          </m:r>
          <m:r>
            <w:rPr>
              <w:rFonts w:ascii="Cambria Math" w:hAnsi="Cambria Math" w:cs="Times New Roman"/>
              <w:sz w:val="24"/>
              <w:szCs w:val="24"/>
              <w:lang w:val="en-US"/>
            </w:rPr>
            <m:t>≤0,3×</m:t>
          </m:r>
          <m:sSub>
            <m:sSubPr>
              <m:ctrlPr>
                <w:rPr>
                  <w:rFonts w:ascii="Cambria Math" w:hAnsi="Cambria Math" w:cs="Times New Roman"/>
                  <w:bCs/>
                  <w:i/>
                  <w:sz w:val="24"/>
                  <w:szCs w:val="24"/>
                  <w:lang w:val="en-US"/>
                </w:rPr>
              </m:ctrlPr>
            </m:sSubPr>
            <m:e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σ</m:t>
              </m:r>
            </m:e>
            <m:sub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pt</m:t>
              </m:r>
            </m:sub>
          </m:sSub>
        </m:oMath>
      </m:oMathPara>
    </w:p>
    <w:p w14:paraId="1EBBA134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якщо вимога виконується, значення вважається </w:t>
      </w:r>
      <w:proofErr w:type="spellStart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валідованим</w:t>
      </w:r>
      <w:proofErr w:type="spellEnd"/>
      <w:r w:rsidRPr="00C659B4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14:paraId="1F23FF91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b/>
          <w:sz w:val="24"/>
          <w:szCs w:val="24"/>
          <w:lang w:val="uk-UA"/>
        </w:rPr>
        <w:t>8. Аналіз результатів випробувань</w:t>
      </w:r>
    </w:p>
    <w:p w14:paraId="43100F94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8.1. Оцінка результатів випробувань проводиться </w:t>
      </w:r>
      <w:proofErr w:type="spellStart"/>
      <w:r w:rsidRPr="00C659B4">
        <w:rPr>
          <w:rFonts w:ascii="Times New Roman" w:hAnsi="Times New Roman" w:cs="Times New Roman"/>
          <w:sz w:val="24"/>
          <w:szCs w:val="24"/>
        </w:rPr>
        <w:t>статистичними</w:t>
      </w:r>
      <w:proofErr w:type="spellEnd"/>
      <w:r w:rsidRPr="00C659B4">
        <w:rPr>
          <w:rFonts w:ascii="Times New Roman" w:hAnsi="Times New Roman" w:cs="Times New Roman"/>
          <w:sz w:val="24"/>
          <w:szCs w:val="24"/>
        </w:rPr>
        <w:t xml:space="preserve"> методами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, шляхом співставлення приписаного значення з результатами, отриманими учасниками раунду РТ. В якості характеристики для оцінки функціонування учасника використовується критерій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 пункту </w:t>
      </w:r>
      <w:r w:rsidRPr="00C659B4">
        <w:rPr>
          <w:rFonts w:ascii="Times New Roman" w:hAnsi="Times New Roman" w:cs="Times New Roman"/>
          <w:sz w:val="24"/>
          <w:szCs w:val="24"/>
        </w:rPr>
        <w:t xml:space="preserve">9.4 </w:t>
      </w:r>
      <w:r w:rsidRPr="00C659B4">
        <w:rPr>
          <w:rFonts w:ascii="Times New Roman" w:hAnsi="Times New Roman" w:cs="Times New Roman"/>
          <w:sz w:val="24"/>
          <w:szCs w:val="24"/>
          <w:lang w:val="en-US"/>
        </w:rPr>
        <w:t>ISO</w:t>
      </w:r>
      <w:r w:rsidRPr="00C659B4">
        <w:rPr>
          <w:rFonts w:ascii="Times New Roman" w:hAnsi="Times New Roman" w:cs="Times New Roman"/>
          <w:sz w:val="24"/>
          <w:szCs w:val="24"/>
        </w:rPr>
        <w:t xml:space="preserve"> 13528:2022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. Якщо 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≤ 2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результат вважається прийнятним. При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2,0 &lt;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&lt; 3,0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результат вважається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proofErr w:type="spellStart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сумнівним</w:t>
      </w:r>
      <w:proofErr w:type="spellEnd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 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(сигнал попередження) прийнятним. Коли 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uk-UA" w:bidi="he-IL"/>
        </w:rPr>
        <w:t>׀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rtl/>
          <w:lang w:val="en-US" w:bidi="he-IL"/>
        </w:rPr>
        <w:t>׀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 xml:space="preserve">≥ 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3,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</w:rPr>
        <w:t>0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то результат вважається неприйнятним.</w:t>
      </w:r>
    </w:p>
    <w:p w14:paraId="5A32798E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8.2. За результатами аналізу, провайдер готує висновок. Висновок включає результати оцінки і їх обґрунтування. </w:t>
      </w:r>
    </w:p>
    <w:p w14:paraId="5D6E1FCA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8.3. Учасникам раунду РТ відправляється висновок і свідоцтво про участь в раунді перевірки професійного рівня (у разі успішного проходження раунду РТ) або повідомлення про участь (у разі неуспішного проходження).</w:t>
      </w:r>
    </w:p>
    <w:p w14:paraId="64C6751A" w14:textId="4C25210A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8.4. Результати раундів зберігаються в архівах провайдера і розміщуються на сайті за провайдера </w:t>
      </w:r>
      <w:hyperlink r:id="rId7" w:history="1">
        <w:r w:rsidR="00C659B4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2C8755CA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</w:rPr>
        <w:t xml:space="preserve">9. </w:t>
      </w:r>
      <w:r w:rsidRPr="00C659B4">
        <w:rPr>
          <w:rFonts w:ascii="Times New Roman" w:hAnsi="Times New Roman" w:cs="Times New Roman"/>
          <w:b/>
          <w:bCs/>
          <w:color w:val="1F1F1F"/>
          <w:sz w:val="24"/>
          <w:szCs w:val="24"/>
          <w:shd w:val="clear" w:color="auto" w:fill="FFFFFF"/>
          <w:lang w:val="uk-UA"/>
        </w:rPr>
        <w:t>Звітування про результати випробувань</w:t>
      </w:r>
    </w:p>
    <w:p w14:paraId="5EF2FD13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Загальна інформація та ідентифікація звіту повинна містити дані </w:t>
      </w:r>
      <w:proofErr w:type="spellStart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проавйдера</w:t>
      </w:r>
      <w:proofErr w:type="spellEnd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, унікальна ідентифікація, дати проведення і затвердження, заява про те, що результати стосуються лише цього конкретного раунду РТ, а також інформація про забезпечення конфіденційності учасників.</w:t>
      </w:r>
    </w:p>
    <w:p w14:paraId="2AE3A1D0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9.2. Опис програми та зразків повинні включати інформацію про зразки і визначені показники. Посилання на результати оцінювання однорідності та стабільності зразків.</w:t>
      </w:r>
    </w:p>
    <w:p w14:paraId="79C36F37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9.3. Опис процедури визначення приписаного значення, метрологічної </w:t>
      </w:r>
      <w:proofErr w:type="spellStart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простежуваності</w:t>
      </w:r>
      <w:proofErr w:type="spellEnd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,  невизначеності приписаного значення, критеріїв виявлення промахів та визначення цільового стандартного відхилення. </w:t>
      </w:r>
    </w:p>
    <w:p w14:paraId="598E9C32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9.4. Результати випробувань учасників під унікальними кодами, для збереження анонімності, оцінка якості роботи кожного учасника з розрахунком і графічними діаграмами 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en-US"/>
        </w:rPr>
        <w:t>z</w:t>
      </w: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-індексу.</w:t>
      </w:r>
    </w:p>
    <w:p w14:paraId="4F0B16E2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9.5. Інтерпретація, аналіз та зворотній зв’язок. </w:t>
      </w:r>
    </w:p>
    <w:p w14:paraId="7779CB71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Роз’яснення того як учасникам слід трактувати свої оцінки.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|z|≤2</m:t>
        </m:r>
      </m:oMath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задовільно,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2&lt;|z|&lt;3</m:t>
        </m:r>
      </m:oMath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сумнівно, </w:t>
      </w:r>
      <m:oMath>
        <m:r>
          <w:rPr>
            <w:rFonts w:ascii="Cambria Math" w:hAnsi="Cambria Math" w:cs="Times New Roman"/>
            <w:color w:val="1F1F1F"/>
            <w:sz w:val="24"/>
            <w:szCs w:val="24"/>
            <w:shd w:val="clear" w:color="auto" w:fill="FFFFFF"/>
            <w:lang/>
          </w:rPr>
          <m:t>|z|≥3</m:t>
        </m:r>
      </m:oMath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 xml:space="preserve"> — незадовільно.</w:t>
      </w:r>
    </w:p>
    <w:p w14:paraId="167EAB1C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Аналіз загальних тенденцій раунду, можливих причин системних похибок та зауваження провайдера щодо методів випробувань.</w:t>
      </w:r>
    </w:p>
    <w:p w14:paraId="14770ACB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/>
        </w:rPr>
        <w:t>Заява про те, що копіювання звіту заборонено без письмової згоди провайдера</w:t>
      </w:r>
    </w:p>
    <w:p w14:paraId="35E5DB5F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10. Процедура і строки проведення раундів РТ</w:t>
      </w:r>
    </w:p>
    <w:p w14:paraId="4E1DAC3E" w14:textId="4D559158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10.1. Заявки на участь в </w:t>
      </w:r>
      <w:proofErr w:type="spellStart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 </w:t>
      </w:r>
      <w:hyperlink r:id="rId8" w:history="1">
        <w:r w:rsidR="00C659B4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6365B378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10.2. 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4FA2E07A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lastRenderedPageBreak/>
        <w:t>10.3. В строк до 1 місяця з дня отримання первинних протоколів від учасників готуються висновки.</w:t>
      </w:r>
    </w:p>
    <w:p w14:paraId="368A9903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10.4. 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p w14:paraId="7E1CE91E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11. Поводження з ризиками і можливостями</w:t>
      </w:r>
    </w:p>
    <w:p w14:paraId="36282CB8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11.1 Ризики пов’язані з контрольними зразками. (неоднорідність матеріалу, псування зразка, недостатнє маскування. </w:t>
      </w:r>
    </w:p>
    <w:p w14:paraId="3E485C65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використовує 1 контрольний зразок для всіх учасників раунду, який доставляється учасникам раунду за допомогою перевіреного перевізника. Заздалегідь учасникам раунду не повідомляється про марку та модель зразка.</w:t>
      </w:r>
    </w:p>
    <w:p w14:paraId="790D6874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11.2.    Логістичні та операційні ризики (затримка термінів доставки та пошкодження зразка)</w:t>
      </w:r>
    </w:p>
    <w:p w14:paraId="126D1B36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цього ризику, провайдер планує раунд і узгоджує з кожним учасником строки доставки.</w:t>
      </w:r>
    </w:p>
    <w:p w14:paraId="7EB99DD6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11.3. Ризик змови, або обміну результатами.</w:t>
      </w:r>
    </w:p>
    <w:p w14:paraId="31E915ED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Для </w:t>
      </w:r>
      <w:proofErr w:type="spellStart"/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мінімізування</w:t>
      </w:r>
      <w:proofErr w:type="spellEnd"/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 xml:space="preserve"> ризику, з кожним учасником раунду підписується договір щодо нерозголошення результатів перевірки.</w:t>
      </w:r>
    </w:p>
    <w:p w14:paraId="55FAF040" w14:textId="77777777" w:rsidR="008A6ABA" w:rsidRPr="00C659B4" w:rsidRDefault="008A6ABA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Cs/>
          <w:color w:val="1F1F1F"/>
          <w:sz w:val="24"/>
          <w:szCs w:val="24"/>
          <w:shd w:val="clear" w:color="auto" w:fill="FFFFFF"/>
          <w:lang w:val="uk-UA"/>
        </w:rPr>
        <w:t>11.4. Організаційні та форс-мажорні дії (військові дії, тривалі вимкнення енергії, епідемії</w:t>
      </w:r>
    </w:p>
    <w:p w14:paraId="37FAB7EA" w14:textId="77777777" w:rsidR="00C659B4" w:rsidRDefault="00C659B4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</w:p>
    <w:p w14:paraId="0940F1F5" w14:textId="49A41D09" w:rsidR="00E3542B" w:rsidRPr="00C659B4" w:rsidRDefault="00E3542B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b/>
          <w:color w:val="1F1F1F"/>
          <w:sz w:val="24"/>
          <w:szCs w:val="24"/>
          <w:shd w:val="clear" w:color="auto" w:fill="FFFFFF"/>
          <w:lang w:val="uk-UA"/>
        </w:rPr>
        <w:t>9. Процедура і строки проведення раундів РТ</w:t>
      </w:r>
    </w:p>
    <w:p w14:paraId="1B8EFD07" w14:textId="227EE61A" w:rsidR="00E3542B" w:rsidRPr="00C659B4" w:rsidRDefault="00E3542B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</w:pPr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9.1. Заявки на участь в </w:t>
      </w:r>
      <w:proofErr w:type="spellStart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>міжлабораторному</w:t>
      </w:r>
      <w:proofErr w:type="spellEnd"/>
      <w:r w:rsidRPr="00C659B4">
        <w:rPr>
          <w:rFonts w:ascii="Times New Roman" w:hAnsi="Times New Roman" w:cs="Times New Roman"/>
          <w:color w:val="1F1F1F"/>
          <w:sz w:val="24"/>
          <w:szCs w:val="24"/>
          <w:shd w:val="clear" w:color="auto" w:fill="FFFFFF"/>
          <w:lang w:val="uk-UA"/>
        </w:rPr>
        <w:t xml:space="preserve"> раунді приймаються у формі, яка міститься на сайті провайдера </w:t>
      </w:r>
      <w:hyperlink r:id="rId9" w:history="1">
        <w:r w:rsidR="00C659B4" w:rsidRPr="00A80CE2">
          <w:rPr>
            <w:rStyle w:val="a9"/>
            <w:rFonts w:ascii="Times New Roman" w:hAnsi="Times New Roman" w:cs="Times New Roman"/>
            <w:sz w:val="24"/>
            <w:szCs w:val="24"/>
          </w:rPr>
          <w:t>https://www.ppprvctd.com.ua/</w:t>
        </w:r>
      </w:hyperlink>
    </w:p>
    <w:p w14:paraId="578DB1C9" w14:textId="77777777" w:rsidR="0098204B" w:rsidRPr="00C659B4" w:rsidRDefault="00E3542B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9.2. </w:t>
      </w:r>
      <w:r w:rsidR="0098204B" w:rsidRPr="00C659B4">
        <w:rPr>
          <w:rFonts w:ascii="Times New Roman" w:hAnsi="Times New Roman" w:cs="Times New Roman"/>
          <w:sz w:val="24"/>
          <w:szCs w:val="24"/>
          <w:lang w:val="uk-UA"/>
        </w:rPr>
        <w:t>Після отримання заявок, провайдер готує план раунду РТ і узгоджуються дати проведення раундів між провайдером і учасниками.</w:t>
      </w:r>
    </w:p>
    <w:p w14:paraId="71EA475B" w14:textId="77777777" w:rsidR="0098204B" w:rsidRPr="00C659B4" w:rsidRDefault="0098204B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>9.3. В строк до 1 місяця з дня отримання первинних протоколів від учасників готуються висновки.</w:t>
      </w:r>
    </w:p>
    <w:p w14:paraId="43C05802" w14:textId="77777777" w:rsidR="0098204B" w:rsidRPr="00C659B4" w:rsidRDefault="0098204B" w:rsidP="00C659B4">
      <w:pPr>
        <w:tabs>
          <w:tab w:val="left" w:pos="862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uk-UA"/>
        </w:rPr>
      </w:pPr>
      <w:r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9.4. </w:t>
      </w:r>
      <w:r w:rsidR="00F730D4" w:rsidRPr="00C659B4">
        <w:rPr>
          <w:rFonts w:ascii="Times New Roman" w:hAnsi="Times New Roman" w:cs="Times New Roman"/>
          <w:sz w:val="24"/>
          <w:szCs w:val="24"/>
          <w:lang w:val="uk-UA"/>
        </w:rPr>
        <w:t xml:space="preserve">Провайдер власними силами організовує відправку учасникам раунду оригінали висновку, свідоцтва і повідомлення про участь в перевірки професійного рівня. </w:t>
      </w:r>
    </w:p>
    <w:sectPr w:rsidR="0098204B" w:rsidRPr="00C659B4">
      <w:head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0C5AC" w14:textId="77777777" w:rsidR="00EF14B2" w:rsidRDefault="00EF14B2" w:rsidP="00AA4CE0">
      <w:pPr>
        <w:spacing w:after="0" w:line="240" w:lineRule="auto"/>
      </w:pPr>
      <w:r>
        <w:separator/>
      </w:r>
    </w:p>
  </w:endnote>
  <w:endnote w:type="continuationSeparator" w:id="0">
    <w:p w14:paraId="50C7FB39" w14:textId="77777777" w:rsidR="00EF14B2" w:rsidRDefault="00EF14B2" w:rsidP="00AA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A5745" w14:textId="77777777" w:rsidR="00EF14B2" w:rsidRDefault="00EF14B2" w:rsidP="00AA4CE0">
      <w:pPr>
        <w:spacing w:after="0" w:line="240" w:lineRule="auto"/>
      </w:pPr>
      <w:r>
        <w:separator/>
      </w:r>
    </w:p>
  </w:footnote>
  <w:footnote w:type="continuationSeparator" w:id="0">
    <w:p w14:paraId="60CB0A4A" w14:textId="77777777" w:rsidR="00EF14B2" w:rsidRDefault="00EF14B2" w:rsidP="00AA4C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77371" w14:textId="4B89E8DD" w:rsidR="00AA4CE0" w:rsidRPr="00C659B4" w:rsidRDefault="00296291" w:rsidP="00296291">
    <w:pPr>
      <w:pStyle w:val="a3"/>
      <w:jc w:val="right"/>
      <w:rPr>
        <w:rFonts w:ascii="Times New Roman" w:hAnsi="Times New Roman" w:cs="Times New Roman"/>
        <w:sz w:val="20"/>
        <w:szCs w:val="20"/>
      </w:rPr>
    </w:pPr>
    <w:r w:rsidRPr="00C659B4">
      <w:rPr>
        <w:rFonts w:ascii="Times New Roman" w:hAnsi="Times New Roman" w:cs="Times New Roman"/>
        <w:sz w:val="20"/>
        <w:szCs w:val="20"/>
        <w:lang w:val="uk-UA"/>
      </w:rPr>
      <w:t>ФСУ-7.2/04/РТ.9-2025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179D2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" w15:restartNumberingAfterBreak="0">
    <w:nsid w:val="12824785"/>
    <w:multiLevelType w:val="multilevel"/>
    <w:tmpl w:val="46AA3EF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asciiTheme="minorHAnsi" w:eastAsia="Calibri" w:hAnsiTheme="minorHAnsi" w:cstheme="minorBid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asciiTheme="minorHAnsi" w:eastAsia="Calibri" w:hAnsiTheme="minorHAnsi"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asciiTheme="minorHAnsi" w:eastAsia="Calibri" w:hAnsiTheme="minorHAnsi"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asciiTheme="minorHAnsi" w:eastAsia="Calibri" w:hAnsiTheme="minorHAnsi"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asciiTheme="minorHAnsi" w:eastAsia="Calibri" w:hAnsiTheme="minorHAnsi" w:cstheme="minorBidi" w:hint="default"/>
        <w:sz w:val="22"/>
      </w:rPr>
    </w:lvl>
  </w:abstractNum>
  <w:abstractNum w:abstractNumId="2" w15:restartNumberingAfterBreak="0">
    <w:nsid w:val="175C6464"/>
    <w:multiLevelType w:val="multilevel"/>
    <w:tmpl w:val="3132C89A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3" w15:restartNumberingAfterBreak="0">
    <w:nsid w:val="2668281F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C6F56A1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5" w15:restartNumberingAfterBreak="0">
    <w:nsid w:val="2CDE7B59"/>
    <w:multiLevelType w:val="hybridMultilevel"/>
    <w:tmpl w:val="868E7350"/>
    <w:lvl w:ilvl="0" w:tplc="225EFB3A">
      <w:start w:val="6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 w15:restartNumberingAfterBreak="0">
    <w:nsid w:val="398A13B9"/>
    <w:multiLevelType w:val="multilevel"/>
    <w:tmpl w:val="D60E80FE"/>
    <w:lvl w:ilvl="0">
      <w:start w:val="1"/>
      <w:numFmt w:val="decimal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7" w15:restartNumberingAfterBreak="0">
    <w:nsid w:val="44692ABA"/>
    <w:multiLevelType w:val="hybridMultilevel"/>
    <w:tmpl w:val="A926A71E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1A462D"/>
    <w:multiLevelType w:val="hybridMultilevel"/>
    <w:tmpl w:val="3684F152"/>
    <w:lvl w:ilvl="0" w:tplc="8AB6EA62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4C280F"/>
    <w:multiLevelType w:val="hybridMultilevel"/>
    <w:tmpl w:val="1D8E4D5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5C8360EB"/>
    <w:multiLevelType w:val="multilevel"/>
    <w:tmpl w:val="2A7C2FF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1" w15:restartNumberingAfterBreak="0">
    <w:nsid w:val="5DAE2FED"/>
    <w:multiLevelType w:val="multilevel"/>
    <w:tmpl w:val="FAA89B3A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4" w:firstLine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68" w:firstLine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2" w:firstLine="56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36" w:firstLine="567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0" w:firstLine="567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04" w:firstLine="567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8" w:firstLine="567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2" w:firstLine="567"/>
      </w:pPr>
      <w:rPr>
        <w:rFonts w:hint="default"/>
      </w:rPr>
    </w:lvl>
  </w:abstractNum>
  <w:abstractNum w:abstractNumId="12" w15:restartNumberingAfterBreak="0">
    <w:nsid w:val="5E9306E5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ACE1F7A"/>
    <w:multiLevelType w:val="hybridMultilevel"/>
    <w:tmpl w:val="0D3ABCA6"/>
    <w:lvl w:ilvl="0" w:tplc="6F2AF8F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5729A"/>
    <w:multiLevelType w:val="multilevel"/>
    <w:tmpl w:val="67A498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393967301">
    <w:abstractNumId w:val="12"/>
  </w:num>
  <w:num w:numId="2" w16cid:durableId="466355371">
    <w:abstractNumId w:val="13"/>
  </w:num>
  <w:num w:numId="3" w16cid:durableId="2064677633">
    <w:abstractNumId w:val="14"/>
  </w:num>
  <w:num w:numId="4" w16cid:durableId="1937979257">
    <w:abstractNumId w:val="3"/>
  </w:num>
  <w:num w:numId="5" w16cid:durableId="218443419">
    <w:abstractNumId w:val="1"/>
  </w:num>
  <w:num w:numId="6" w16cid:durableId="1386442698">
    <w:abstractNumId w:val="7"/>
  </w:num>
  <w:num w:numId="7" w16cid:durableId="1844974564">
    <w:abstractNumId w:val="4"/>
  </w:num>
  <w:num w:numId="8" w16cid:durableId="666245923">
    <w:abstractNumId w:val="10"/>
  </w:num>
  <w:num w:numId="9" w16cid:durableId="1259943180">
    <w:abstractNumId w:val="2"/>
  </w:num>
  <w:num w:numId="10" w16cid:durableId="2097167086">
    <w:abstractNumId w:val="6"/>
  </w:num>
  <w:num w:numId="11" w16cid:durableId="1387145393">
    <w:abstractNumId w:val="11"/>
  </w:num>
  <w:num w:numId="12" w16cid:durableId="951668399">
    <w:abstractNumId w:val="0"/>
  </w:num>
  <w:num w:numId="13" w16cid:durableId="1171604948">
    <w:abstractNumId w:val="9"/>
  </w:num>
  <w:num w:numId="14" w16cid:durableId="233976395">
    <w:abstractNumId w:val="5"/>
  </w:num>
  <w:num w:numId="15" w16cid:durableId="11281617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4CE0"/>
    <w:rsid w:val="000B2177"/>
    <w:rsid w:val="0010001A"/>
    <w:rsid w:val="00124997"/>
    <w:rsid w:val="00150A69"/>
    <w:rsid w:val="001733CC"/>
    <w:rsid w:val="001B0B95"/>
    <w:rsid w:val="001B1EA4"/>
    <w:rsid w:val="001B5E73"/>
    <w:rsid w:val="001C6113"/>
    <w:rsid w:val="002031B7"/>
    <w:rsid w:val="0023123D"/>
    <w:rsid w:val="0026172F"/>
    <w:rsid w:val="00296291"/>
    <w:rsid w:val="002B4E94"/>
    <w:rsid w:val="00301259"/>
    <w:rsid w:val="00311EF5"/>
    <w:rsid w:val="003128DF"/>
    <w:rsid w:val="0032636A"/>
    <w:rsid w:val="003304A9"/>
    <w:rsid w:val="00384556"/>
    <w:rsid w:val="003E6A7A"/>
    <w:rsid w:val="003F0CCA"/>
    <w:rsid w:val="004523B6"/>
    <w:rsid w:val="00466714"/>
    <w:rsid w:val="00475C11"/>
    <w:rsid w:val="00491198"/>
    <w:rsid w:val="004D33D5"/>
    <w:rsid w:val="004E445A"/>
    <w:rsid w:val="004F7E7D"/>
    <w:rsid w:val="005E73B6"/>
    <w:rsid w:val="00600A7C"/>
    <w:rsid w:val="00620A0E"/>
    <w:rsid w:val="006473F8"/>
    <w:rsid w:val="006656BB"/>
    <w:rsid w:val="0069007D"/>
    <w:rsid w:val="006F66FC"/>
    <w:rsid w:val="007143E6"/>
    <w:rsid w:val="00752818"/>
    <w:rsid w:val="007654B3"/>
    <w:rsid w:val="007B5625"/>
    <w:rsid w:val="007B5890"/>
    <w:rsid w:val="007D26E1"/>
    <w:rsid w:val="00853450"/>
    <w:rsid w:val="00880AD2"/>
    <w:rsid w:val="00894196"/>
    <w:rsid w:val="008A6ABA"/>
    <w:rsid w:val="008C2319"/>
    <w:rsid w:val="008D7A15"/>
    <w:rsid w:val="009521E2"/>
    <w:rsid w:val="0098204B"/>
    <w:rsid w:val="009D218E"/>
    <w:rsid w:val="009D6AA4"/>
    <w:rsid w:val="009D6E20"/>
    <w:rsid w:val="00A55E95"/>
    <w:rsid w:val="00AA4CE0"/>
    <w:rsid w:val="00AF0429"/>
    <w:rsid w:val="00B04B29"/>
    <w:rsid w:val="00B26556"/>
    <w:rsid w:val="00C121CA"/>
    <w:rsid w:val="00C158B7"/>
    <w:rsid w:val="00C208C6"/>
    <w:rsid w:val="00C659B4"/>
    <w:rsid w:val="00C82801"/>
    <w:rsid w:val="00CC6976"/>
    <w:rsid w:val="00D13F8A"/>
    <w:rsid w:val="00D17F6F"/>
    <w:rsid w:val="00D30938"/>
    <w:rsid w:val="00D522C1"/>
    <w:rsid w:val="00D81A51"/>
    <w:rsid w:val="00D87CD6"/>
    <w:rsid w:val="00DB4CEB"/>
    <w:rsid w:val="00DD7142"/>
    <w:rsid w:val="00E25130"/>
    <w:rsid w:val="00E31C69"/>
    <w:rsid w:val="00E3542B"/>
    <w:rsid w:val="00E530AC"/>
    <w:rsid w:val="00EB4F88"/>
    <w:rsid w:val="00EE0543"/>
    <w:rsid w:val="00EE6C23"/>
    <w:rsid w:val="00EF14B2"/>
    <w:rsid w:val="00F32BA5"/>
    <w:rsid w:val="00F730D4"/>
    <w:rsid w:val="00F85F64"/>
    <w:rsid w:val="00FE6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33F357"/>
  <w15:chartTrackingRefBased/>
  <w15:docId w15:val="{6A775B3C-902F-4B65-AA0C-EB6D8BB47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A4CE0"/>
  </w:style>
  <w:style w:type="paragraph" w:styleId="a5">
    <w:name w:val="footer"/>
    <w:basedOn w:val="a"/>
    <w:link w:val="a6"/>
    <w:uiPriority w:val="99"/>
    <w:unhideWhenUsed/>
    <w:rsid w:val="00AA4C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A4CE0"/>
  </w:style>
  <w:style w:type="table" w:styleId="a7">
    <w:name w:val="Table Grid"/>
    <w:basedOn w:val="a1"/>
    <w:uiPriority w:val="39"/>
    <w:rsid w:val="00AA4C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87CD6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E354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83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pprvctd.com.ua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pprvctd.com.ua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ppprvctd.com.u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1608</Words>
  <Characters>9169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asus-user</dc:creator>
  <cp:keywords/>
  <dc:description/>
  <cp:lastModifiedBy>Microsoft Office User</cp:lastModifiedBy>
  <cp:revision>4</cp:revision>
  <cp:lastPrinted>2026-08-10T12:17:00Z</cp:lastPrinted>
  <dcterms:created xsi:type="dcterms:W3CDTF">2026-07-17T07:16:00Z</dcterms:created>
  <dcterms:modified xsi:type="dcterms:W3CDTF">2026-08-10T12:18:00Z</dcterms:modified>
</cp:coreProperties>
</file>